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1FA7C" w14:textId="4B43F045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B34996">
        <w:t>Bis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</w:t>
      </w:r>
      <w:r w:rsidR="00B039FF">
        <w:rPr>
          <w:sz w:val="32"/>
          <w:szCs w:val="32"/>
        </w:rPr>
        <w:t>08157</w:t>
      </w:r>
    </w:p>
    <w:p w14:paraId="33334A1A" w14:textId="36E1D53C" w:rsidR="00700EF5" w:rsidRPr="00CE0424" w:rsidRDefault="002926D2" w:rsidP="00700EF5">
      <w:pPr>
        <w:pStyle w:val="3GPPHeader"/>
      </w:pPr>
      <w:r>
        <w:t>Busan</w:t>
      </w:r>
      <w:r w:rsidR="005E03C7" w:rsidRPr="005E03C7">
        <w:t>,</w:t>
      </w:r>
      <w:r w:rsidR="00D323F0">
        <w:t xml:space="preserve"> </w:t>
      </w:r>
      <w:r>
        <w:t>Republic</w:t>
      </w:r>
      <w:r w:rsidR="00B34996">
        <w:t xml:space="preserve"> of </w:t>
      </w:r>
      <w:r>
        <w:t>Korea</w:t>
      </w:r>
      <w:r w:rsidR="00700EF5" w:rsidRPr="004A782B">
        <w:t xml:space="preserve">, </w:t>
      </w:r>
      <w:r>
        <w:t>21</w:t>
      </w:r>
      <w:r w:rsidRPr="002926D2">
        <w:rPr>
          <w:vertAlign w:val="superscript"/>
        </w:rPr>
        <w:t>st</w:t>
      </w:r>
      <w:r>
        <w:t xml:space="preserve"> </w:t>
      </w:r>
      <w:r w:rsidR="00700EF5" w:rsidRPr="00631CA0">
        <w:t xml:space="preserve">– </w:t>
      </w:r>
      <w:r w:rsidR="00D323F0">
        <w:t>2</w:t>
      </w:r>
      <w:r>
        <w:t>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May </w:t>
      </w:r>
      <w:r w:rsidR="00700EF5" w:rsidRPr="00631CA0">
        <w:t>201</w:t>
      </w:r>
      <w:r w:rsidR="000151AE">
        <w:t>8</w:t>
      </w:r>
      <w:r>
        <w:tab/>
        <w:t>Revision of R2-1805822</w:t>
      </w:r>
    </w:p>
    <w:p w14:paraId="51AEA63B" w14:textId="77777777" w:rsidR="00E90E49" w:rsidRPr="00CE0424" w:rsidRDefault="00E90E49" w:rsidP="00357380">
      <w:pPr>
        <w:pStyle w:val="3GPPHeader"/>
      </w:pPr>
    </w:p>
    <w:p w14:paraId="342BF6A8" w14:textId="215CE291" w:rsidR="00E90E49" w:rsidRPr="009E7044" w:rsidRDefault="00E90E49" w:rsidP="00311702">
      <w:pPr>
        <w:pStyle w:val="3GPPHeader"/>
        <w:rPr>
          <w:sz w:val="22"/>
          <w:szCs w:val="22"/>
          <w:lang w:val="en-US"/>
        </w:rPr>
      </w:pPr>
      <w:r w:rsidRPr="009E7044">
        <w:rPr>
          <w:sz w:val="22"/>
          <w:szCs w:val="22"/>
          <w:lang w:val="en-US"/>
        </w:rPr>
        <w:t>Agenda Item:</w:t>
      </w:r>
      <w:r w:rsidRPr="009E7044">
        <w:rPr>
          <w:sz w:val="22"/>
          <w:szCs w:val="22"/>
          <w:lang w:val="en-US"/>
        </w:rPr>
        <w:tab/>
      </w:r>
      <w:r w:rsidR="00157C2E" w:rsidRPr="009E7044">
        <w:rPr>
          <w:sz w:val="22"/>
          <w:szCs w:val="22"/>
          <w:lang w:val="en-US"/>
        </w:rPr>
        <w:t>11.2</w:t>
      </w:r>
    </w:p>
    <w:p w14:paraId="15A260F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16F1769" w14:textId="2EF2BB0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4298">
        <w:rPr>
          <w:sz w:val="22"/>
          <w:szCs w:val="22"/>
        </w:rPr>
        <w:t>Random access for NR-U</w:t>
      </w:r>
    </w:p>
    <w:p w14:paraId="6DE1E0A6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57C2E">
        <w:rPr>
          <w:sz w:val="22"/>
          <w:szCs w:val="22"/>
        </w:rPr>
        <w:t>Discussion, Decision</w:t>
      </w:r>
    </w:p>
    <w:p w14:paraId="2DF0AF2F" w14:textId="77777777" w:rsidR="00C24345" w:rsidRDefault="00E90E49" w:rsidP="00A2052C">
      <w:pPr>
        <w:pStyle w:val="Heading1"/>
      </w:pPr>
      <w:bookmarkStart w:id="0" w:name="_Ref508872363"/>
      <w:r w:rsidRPr="00CE0424">
        <w:t>Introduction</w:t>
      </w:r>
      <w:bookmarkEnd w:id="0"/>
    </w:p>
    <w:p w14:paraId="2D6675E7" w14:textId="705D5473" w:rsidR="008D1DAD" w:rsidRDefault="008D1DAD" w:rsidP="008D1DAD">
      <w:pPr>
        <w:pStyle w:val="BodyText"/>
      </w:pPr>
      <w:r>
        <w:t>In order to efficiently utilize the large amounts of unlicensed spectrum available worldwide, both licensed operation and unlicensed operation are considered for NR. At RAN-7</w:t>
      </w:r>
      <w:r w:rsidR="00821D7C">
        <w:t>7</w:t>
      </w:r>
      <w:r>
        <w:t>, a study item on NR-based Access to Unlicensed Spectrum was approved</w:t>
      </w:r>
      <w:r w:rsidR="00821D7C">
        <w:t xml:space="preserve"> </w:t>
      </w:r>
      <w:r w:rsidR="00821D7C">
        <w:fldChar w:fldCharType="begin"/>
      </w:r>
      <w:r w:rsidR="00821D7C">
        <w:instrText xml:space="preserve"> REF _Ref508872374 \n \h </w:instrText>
      </w:r>
      <w:r w:rsidR="00821D7C">
        <w:fldChar w:fldCharType="separate"/>
      </w:r>
      <w:r w:rsidR="00AD4971">
        <w:t>[1]</w:t>
      </w:r>
      <w:r w:rsidR="00821D7C">
        <w:fldChar w:fldCharType="end"/>
      </w:r>
      <w:r>
        <w:t xml:space="preserve">. One of the objectives is: </w:t>
      </w:r>
    </w:p>
    <w:p w14:paraId="5B478D4F" w14:textId="77777777" w:rsidR="00821D7C" w:rsidRPr="00380148" w:rsidRDefault="00821D7C" w:rsidP="00821D7C">
      <w:pPr>
        <w:numPr>
          <w:ilvl w:val="0"/>
          <w:numId w:val="16"/>
        </w:numPr>
        <w:spacing w:after="0"/>
        <w:jc w:val="left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14:paraId="598CC42F" w14:textId="77777777" w:rsidR="00821D7C" w:rsidRPr="00BF75FD" w:rsidRDefault="00821D7C" w:rsidP="00821D7C">
      <w:pPr>
        <w:numPr>
          <w:ilvl w:val="1"/>
          <w:numId w:val="16"/>
        </w:numPr>
        <w:spacing w:after="0"/>
        <w:jc w:val="left"/>
        <w:rPr>
          <w:bCs/>
        </w:rPr>
      </w:pPr>
      <w:r>
        <w:rPr>
          <w:bCs/>
        </w:rPr>
        <w:t xml:space="preserve">Initial access, channel access. Scheduling/HARQ, and mobility including connected/inactive/idle mode operation </w:t>
      </w:r>
      <w:r w:rsidRPr="00636E20">
        <w:rPr>
          <w:bCs/>
        </w:rPr>
        <w:t xml:space="preserve">and </w:t>
      </w:r>
      <w:r>
        <w:rPr>
          <w:bCs/>
        </w:rPr>
        <w:t>radio-link monitoring/failure</w:t>
      </w:r>
    </w:p>
    <w:p w14:paraId="4570EE23" w14:textId="77777777" w:rsidR="00BE2EF5" w:rsidRDefault="00BE2EF5" w:rsidP="000F5D5F"/>
    <w:p w14:paraId="54D8BB5F" w14:textId="20430344" w:rsidR="000F5D5F" w:rsidRDefault="00BE2EF5" w:rsidP="000F5D5F">
      <w:r w:rsidRPr="00BE2EF5">
        <w:t>Random access</w:t>
      </w:r>
      <w:r w:rsidR="00057A37">
        <w:t xml:space="preserve"> (RA)</w:t>
      </w:r>
      <w:r w:rsidRPr="00BE2EF5">
        <w:t xml:space="preserve"> procedure is used for</w:t>
      </w:r>
      <w:r w:rsidR="00BA03D3">
        <w:t>,</w:t>
      </w:r>
      <w:r w:rsidRPr="00BE2EF5">
        <w:t xml:space="preserve"> e.g.</w:t>
      </w:r>
      <w:r w:rsidR="00BA03D3">
        <w:t>,</w:t>
      </w:r>
      <w:r w:rsidRPr="00BE2EF5">
        <w:t xml:space="preserve"> initial system access</w:t>
      </w:r>
      <w:r w:rsidR="005D60CB">
        <w:t xml:space="preserve">, </w:t>
      </w:r>
      <w:r w:rsidR="00934924">
        <w:t xml:space="preserve">acquiring </w:t>
      </w:r>
      <w:r w:rsidR="00F37592">
        <w:t>uplink synchronization</w:t>
      </w:r>
      <w:r w:rsidRPr="00BE2EF5">
        <w:t>, transition from idle to active mode, and handovers. It is a critical part of an efficient cellular network design.</w:t>
      </w:r>
      <w:r w:rsidR="00B45922">
        <w:t xml:space="preserve"> </w:t>
      </w:r>
    </w:p>
    <w:p w14:paraId="2038417F" w14:textId="287EDF9C" w:rsidR="0077482E" w:rsidRDefault="0077482E" w:rsidP="000F5D5F">
      <w:r>
        <w:t>In this paper we discuss the implications on random access procedures for NR-U stand-alone and NR-U non-stand-alone.</w:t>
      </w:r>
    </w:p>
    <w:p w14:paraId="6E241619" w14:textId="77777777" w:rsidR="00FA1DEA" w:rsidRPr="00A2052C" w:rsidRDefault="00FA1DEA" w:rsidP="000F5D5F"/>
    <w:p w14:paraId="38F842FC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D8F4BF" w14:textId="3F9E95A6" w:rsidR="006F0CEF" w:rsidRDefault="00CE601F" w:rsidP="00B27204">
      <w:r w:rsidRPr="00CE601F">
        <w:t xml:space="preserve">For NR unlicensed operation, using the current four-step </w:t>
      </w:r>
      <w:r w:rsidR="00E74A1A">
        <w:t xml:space="preserve">contention based </w:t>
      </w:r>
      <w:r>
        <w:t xml:space="preserve">NR </w:t>
      </w:r>
      <w:r w:rsidRPr="00CE601F">
        <w:t xml:space="preserve">random access procedure would imply that up to four independent </w:t>
      </w:r>
      <w:r>
        <w:t>listen-before-talk (</w:t>
      </w:r>
      <w:r w:rsidRPr="00CE601F">
        <w:t>LBT</w:t>
      </w:r>
      <w:r>
        <w:t>)</w:t>
      </w:r>
      <w:r w:rsidRPr="00CE601F">
        <w:t xml:space="preserve"> procedures </w:t>
      </w:r>
      <w:r w:rsidR="00481043">
        <w:t xml:space="preserve">are </w:t>
      </w:r>
      <w:r w:rsidRPr="00CE601F">
        <w:t>need</w:t>
      </w:r>
      <w:r w:rsidR="00481043">
        <w:t>ed</w:t>
      </w:r>
      <w:r w:rsidRPr="00CE601F">
        <w:t xml:space="preserve"> during the </w:t>
      </w:r>
      <w:r w:rsidR="00853784">
        <w:t>RA</w:t>
      </w:r>
      <w:r w:rsidRPr="00CE601F">
        <w:t xml:space="preserve"> procedure, two by the UE and two by the </w:t>
      </w:r>
      <w:r w:rsidR="00D115D9">
        <w:t>gNB</w:t>
      </w:r>
      <w:r w:rsidRPr="00CE601F">
        <w:t xml:space="preserve">. </w:t>
      </w:r>
      <w:r w:rsidR="00031367">
        <w:t xml:space="preserve">Four </w:t>
      </w:r>
      <w:r w:rsidR="00C2098A">
        <w:t>LBT</w:t>
      </w:r>
      <w:r w:rsidR="00031367" w:rsidRPr="00CE601F">
        <w:t xml:space="preserve"> </w:t>
      </w:r>
      <w:r w:rsidRPr="00CE601F">
        <w:t>would significantly increase the delay in accessing the network, reducing the competiveness of NR systems in unlicensed spectrum.</w:t>
      </w:r>
      <w:r w:rsidR="00D115D9">
        <w:t xml:space="preserve"> </w:t>
      </w:r>
    </w:p>
    <w:p w14:paraId="4EAB9F3A" w14:textId="41DFD90C" w:rsidR="00661FC0" w:rsidRPr="00CE0424" w:rsidRDefault="00661FC0" w:rsidP="00661FC0">
      <w:pPr>
        <w:pStyle w:val="Observation"/>
      </w:pPr>
      <w:bookmarkStart w:id="2" w:name="_Toc509919795"/>
      <w:bookmarkStart w:id="3" w:name="_Toc509920928"/>
      <w:bookmarkStart w:id="4" w:name="_Toc509923099"/>
      <w:bookmarkStart w:id="5" w:name="_Toc509936075"/>
      <w:bookmarkStart w:id="6" w:name="_Toc510552126"/>
      <w:bookmarkStart w:id="7" w:name="_Toc510552212"/>
      <w:bookmarkStart w:id="8" w:name="_Toc510602220"/>
      <w:bookmarkStart w:id="9" w:name="_Toc510602248"/>
      <w:bookmarkStart w:id="10" w:name="_Toc510602313"/>
      <w:bookmarkStart w:id="11" w:name="_Toc510687154"/>
      <w:bookmarkStart w:id="12" w:name="_Toc510688808"/>
      <w:bookmarkStart w:id="13" w:name="_Toc510742916"/>
      <w:bookmarkStart w:id="14" w:name="_Toc513530480"/>
      <w:r>
        <w:t xml:space="preserve">LBT </w:t>
      </w:r>
      <w:r w:rsidR="00D13232">
        <w:t xml:space="preserve">might increase delay and </w:t>
      </w:r>
      <w:r w:rsidR="00454347">
        <w:t xml:space="preserve">decrease </w:t>
      </w:r>
      <w:r w:rsidR="00D13232">
        <w:t xml:space="preserve">performance of </w:t>
      </w:r>
      <w:r w:rsidR="00F64530">
        <w:t xml:space="preserve">random </w:t>
      </w:r>
      <w:r w:rsidR="00D13232">
        <w:t>access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13232">
        <w:t xml:space="preserve"> </w:t>
      </w:r>
    </w:p>
    <w:p w14:paraId="68AAA1E4" w14:textId="77777777" w:rsidR="00E02C9D" w:rsidRDefault="00E02C9D" w:rsidP="00B27204"/>
    <w:p w14:paraId="78B7E662" w14:textId="7CA53336" w:rsidR="00B27204" w:rsidRDefault="006F0CEF" w:rsidP="00B27204">
      <w:r>
        <w:t>Dropping</w:t>
      </w:r>
      <w:r w:rsidR="001572D0">
        <w:t xml:space="preserve"> or delaying </w:t>
      </w:r>
      <w:r>
        <w:t>of transmissions</w:t>
      </w:r>
      <w:r w:rsidR="00B27204">
        <w:t xml:space="preserve"> </w:t>
      </w:r>
      <w:r w:rsidR="001572D0">
        <w:t xml:space="preserve">due to LBT </w:t>
      </w:r>
      <w:r w:rsidR="001D2B69">
        <w:t>will</w:t>
      </w:r>
      <w:r w:rsidR="00B27204">
        <w:t xml:space="preserve"> affect protocols in NR, for example</w:t>
      </w:r>
      <w:r w:rsidR="002B4A81">
        <w:t>,</w:t>
      </w:r>
      <w:r w:rsidR="00B27204">
        <w:t xml:space="preserve"> power ramping and counter for </w:t>
      </w:r>
      <w:r w:rsidR="00035822">
        <w:t xml:space="preserve">number of </w:t>
      </w:r>
      <w:r w:rsidR="00B27204">
        <w:t xml:space="preserve">transmission </w:t>
      </w:r>
      <w:r w:rsidR="002B4A81">
        <w:t>on the random access channel (RACH)</w:t>
      </w:r>
      <w:r w:rsidR="00B27204">
        <w:t>. Thus</w:t>
      </w:r>
      <w:r w:rsidR="007119BB">
        <w:t>,</w:t>
      </w:r>
      <w:r w:rsidR="00B27204">
        <w:t xml:space="preserve"> LBT needs to be </w:t>
      </w:r>
      <w:r w:rsidR="007119BB">
        <w:t>considered</w:t>
      </w:r>
      <w:r w:rsidR="00B27204">
        <w:t xml:space="preserve"> </w:t>
      </w:r>
      <w:r w:rsidR="007119BB">
        <w:t xml:space="preserve">for </w:t>
      </w:r>
      <w:r w:rsidR="00B27204">
        <w:t xml:space="preserve">NR-U </w:t>
      </w:r>
      <w:r w:rsidR="007119BB">
        <w:t>initial access</w:t>
      </w:r>
      <w:r w:rsidR="00B27204">
        <w:t xml:space="preserve">. </w:t>
      </w:r>
    </w:p>
    <w:p w14:paraId="420E3C88" w14:textId="0DD3596B" w:rsidR="00B27204" w:rsidRDefault="00BC7BBD" w:rsidP="00B27204">
      <w:r>
        <w:t>In carrier aggregation</w:t>
      </w:r>
      <w:r w:rsidR="001572D0">
        <w:t xml:space="preserve"> and dual connectivity</w:t>
      </w:r>
      <w:r>
        <w:t xml:space="preserve">, </w:t>
      </w:r>
      <w:r w:rsidR="004D2D92">
        <w:t>i</w:t>
      </w:r>
      <w:r w:rsidR="00B27204">
        <w:t>f the RA procedure is carried out in a</w:t>
      </w:r>
      <w:r w:rsidR="000760F4">
        <w:t>n</w:t>
      </w:r>
      <w:r w:rsidR="001852A8">
        <w:t xml:space="preserve"> unlicensed</w:t>
      </w:r>
      <w:r w:rsidR="00B27204">
        <w:t xml:space="preserve"> </w:t>
      </w:r>
      <w:r w:rsidR="00226FB7">
        <w:t>cell</w:t>
      </w:r>
      <w:r w:rsidR="00B27204">
        <w:t xml:space="preserve">, </w:t>
      </w:r>
      <w:r w:rsidR="00CE6615">
        <w:t xml:space="preserve">we </w:t>
      </w:r>
      <w:r w:rsidR="00B95585">
        <w:t>might</w:t>
      </w:r>
      <w:r w:rsidR="00CE6615">
        <w:t xml:space="preserve"> have </w:t>
      </w:r>
      <w:r w:rsidR="00226FB7">
        <w:t xml:space="preserve">another cell </w:t>
      </w:r>
      <w:r w:rsidR="00B27204">
        <w:t xml:space="preserve">on a licensed carrier in which case the random access response (RAR) can be transmitted on the licensed carrier for </w:t>
      </w:r>
      <w:r w:rsidR="00CE6615">
        <w:t>higher reliability</w:t>
      </w:r>
      <w:r w:rsidR="001A15B6">
        <w:t xml:space="preserve"> and avoiding LBT</w:t>
      </w:r>
      <w:r w:rsidR="00B27204">
        <w:t xml:space="preserve">. Otherwise, if </w:t>
      </w:r>
      <w:r w:rsidR="00C55363">
        <w:t xml:space="preserve">all cells </w:t>
      </w:r>
      <w:r w:rsidR="00751D84">
        <w:t xml:space="preserve">are </w:t>
      </w:r>
      <w:r w:rsidR="00B27204">
        <w:t>on unlicensed carrier</w:t>
      </w:r>
      <w:r w:rsidR="00751D84">
        <w:t>s</w:t>
      </w:r>
      <w:r w:rsidR="00B27204">
        <w:t xml:space="preserve">, RAR might be delayed </w:t>
      </w:r>
      <w:r w:rsidR="00803424">
        <w:t xml:space="preserve">or dropped </w:t>
      </w:r>
      <w:r w:rsidR="00B27204">
        <w:t xml:space="preserve">due to LBT. </w:t>
      </w:r>
    </w:p>
    <w:p w14:paraId="3734FBDB" w14:textId="77777777" w:rsidR="00B27204" w:rsidRDefault="00B27204" w:rsidP="00B27204"/>
    <w:p w14:paraId="06AEE138" w14:textId="2CC5275D" w:rsidR="00B27204" w:rsidRPr="00A04F49" w:rsidRDefault="00B27204" w:rsidP="00B27204">
      <w:pPr>
        <w:pStyle w:val="Proposal"/>
      </w:pPr>
      <w:bookmarkStart w:id="15" w:name="_Toc509839068"/>
      <w:bookmarkStart w:id="16" w:name="_Toc509839186"/>
      <w:bookmarkStart w:id="17" w:name="_Toc509839280"/>
      <w:bookmarkStart w:id="18" w:name="_Toc509839284"/>
      <w:bookmarkStart w:id="19" w:name="_Toc509841954"/>
      <w:bookmarkStart w:id="20" w:name="_Toc509910737"/>
      <w:bookmarkStart w:id="21" w:name="_Toc509919796"/>
      <w:bookmarkStart w:id="22" w:name="_Toc509920929"/>
      <w:bookmarkStart w:id="23" w:name="_Toc509923100"/>
      <w:bookmarkStart w:id="24" w:name="_Toc509936076"/>
      <w:bookmarkStart w:id="25" w:name="_Toc510552127"/>
      <w:bookmarkStart w:id="26" w:name="_Toc510552213"/>
      <w:bookmarkStart w:id="27" w:name="_Toc510602221"/>
      <w:bookmarkStart w:id="28" w:name="_Toc510602249"/>
      <w:bookmarkStart w:id="29" w:name="_Toc510602314"/>
      <w:bookmarkStart w:id="30" w:name="_Toc510687155"/>
      <w:bookmarkStart w:id="31" w:name="_Toc510688809"/>
      <w:bookmarkStart w:id="32" w:name="_Toc510742917"/>
      <w:bookmarkStart w:id="33" w:name="_Toc513530481"/>
      <w:r>
        <w:t>RAN2 to investigate the effects of LBT on the random access procedure</w:t>
      </w:r>
      <w:r w:rsidRPr="00A04F49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70DAB79" w14:textId="77777777" w:rsidR="004F4517" w:rsidRDefault="004F4517" w:rsidP="00B27204"/>
    <w:p w14:paraId="4A09B567" w14:textId="32FC0F6E" w:rsidR="004A3B78" w:rsidRDefault="00CB323E" w:rsidP="00CB323E">
      <w:r>
        <w:t xml:space="preserve">In RAN1, it has </w:t>
      </w:r>
      <w:r w:rsidR="00EB3072">
        <w:t xml:space="preserve">been </w:t>
      </w:r>
      <w:r w:rsidR="00C3044D">
        <w:t xml:space="preserve">discussed to have a two step </w:t>
      </w:r>
      <w:r w:rsidR="00FE1CFE">
        <w:t>contention based</w:t>
      </w:r>
      <w:r w:rsidR="00FE1AB5">
        <w:t xml:space="preserve"> RA</w:t>
      </w:r>
      <w:r w:rsidR="00FE1CFE">
        <w:t xml:space="preserve"> </w:t>
      </w:r>
      <w:r w:rsidR="00C3044D">
        <w:t xml:space="preserve">procedure </w:t>
      </w:r>
      <w:r w:rsidR="0013158C">
        <w:t>to</w:t>
      </w:r>
      <w:r w:rsidR="00B87AAD">
        <w:t xml:space="preserve"> avoids delay</w:t>
      </w:r>
      <w:r w:rsidR="004A3B78">
        <w:t xml:space="preserve"> and increase reliability</w:t>
      </w:r>
      <w:r w:rsidR="008C32C0">
        <w:t xml:space="preserve"> both in NR</w:t>
      </w:r>
      <w:r w:rsidR="00B87AAD">
        <w:t xml:space="preserve"> </w:t>
      </w:r>
      <w:r w:rsidR="00B87AAD">
        <w:fldChar w:fldCharType="begin"/>
      </w:r>
      <w:r w:rsidR="00B87AAD">
        <w:instrText xml:space="preserve"> REF _Ref509910836 \w \h </w:instrText>
      </w:r>
      <w:r w:rsidR="00B87AAD">
        <w:fldChar w:fldCharType="separate"/>
      </w:r>
      <w:r w:rsidR="00AD4971">
        <w:t>[2]</w:t>
      </w:r>
      <w:r w:rsidR="00B87AAD">
        <w:fldChar w:fldCharType="end"/>
      </w:r>
      <w:r w:rsidR="00262E29">
        <w:t xml:space="preserve"> and in NR-U</w:t>
      </w:r>
      <w:r w:rsidR="000935E1">
        <w:t xml:space="preserve"> </w:t>
      </w:r>
      <w:r w:rsidR="000935E1">
        <w:fldChar w:fldCharType="begin"/>
      </w:r>
      <w:r w:rsidR="000935E1">
        <w:instrText xml:space="preserve"> REF _Ref509838611 \w \h </w:instrText>
      </w:r>
      <w:r w:rsidR="000935E1">
        <w:fldChar w:fldCharType="separate"/>
      </w:r>
      <w:r w:rsidR="00AD4971">
        <w:t>[3]</w:t>
      </w:r>
      <w:r w:rsidR="000935E1">
        <w:fldChar w:fldCharType="end"/>
      </w:r>
      <w:r w:rsidR="00262E29">
        <w:t xml:space="preserve">. </w:t>
      </w:r>
      <w:r w:rsidR="00DC084D">
        <w:t xml:space="preserve">Random </w:t>
      </w:r>
      <w:r w:rsidR="00833961">
        <w:t>acces</w:t>
      </w:r>
      <w:r w:rsidR="00821966">
        <w:t>s</w:t>
      </w:r>
      <w:r w:rsidR="00833961">
        <w:t xml:space="preserve"> in </w:t>
      </w:r>
      <w:r w:rsidR="00262E29">
        <w:t xml:space="preserve">two steps can be: </w:t>
      </w:r>
    </w:p>
    <w:p w14:paraId="06D7F6A8" w14:textId="7BDFA8C9" w:rsidR="00F04357" w:rsidRDefault="00F04357" w:rsidP="00F04357">
      <w:pPr>
        <w:pStyle w:val="BodyText"/>
        <w:numPr>
          <w:ilvl w:val="0"/>
          <w:numId w:val="18"/>
        </w:numPr>
      </w:pPr>
      <w:r>
        <w:lastRenderedPageBreak/>
        <w:t>Step 1: UE sends random access preamble together with higher layer data</w:t>
      </w:r>
      <w:r w:rsidR="00C87260">
        <w:t>,</w:t>
      </w:r>
      <w:r>
        <w:t xml:space="preserve"> such as </w:t>
      </w:r>
      <w:r w:rsidR="00C85372">
        <w:t xml:space="preserve">MAC BSR and </w:t>
      </w:r>
      <w:r>
        <w:t>RRC connection request</w:t>
      </w:r>
      <w:r w:rsidR="008C2376">
        <w:t>,</w:t>
      </w:r>
      <w:r>
        <w:t xml:space="preserve"> on the UL after performing LBT;</w:t>
      </w:r>
      <w:r w:rsidR="00B64A59">
        <w:t xml:space="preserve"> </w:t>
      </w:r>
    </w:p>
    <w:p w14:paraId="261E44CE" w14:textId="193E9F6A" w:rsidR="00F04357" w:rsidRDefault="00F04357" w:rsidP="00F04357">
      <w:pPr>
        <w:pStyle w:val="BodyText"/>
        <w:numPr>
          <w:ilvl w:val="0"/>
          <w:numId w:val="18"/>
        </w:numPr>
      </w:pPr>
      <w:r>
        <w:t xml:space="preserve">Step 2: The </w:t>
      </w:r>
      <w:r w:rsidR="0001043D">
        <w:t>gNB</w:t>
      </w:r>
      <w:r>
        <w:t xml:space="preserve"> sends random access response</w:t>
      </w:r>
      <w:r w:rsidR="00C87260">
        <w:t>,</w:t>
      </w:r>
      <w:r>
        <w:t xml:space="preserve"> including UE identifier assignment, timing advance information, </w:t>
      </w:r>
      <w:r w:rsidR="00457384">
        <w:t xml:space="preserve">and </w:t>
      </w:r>
      <w:r>
        <w:t>contention resolution</w:t>
      </w:r>
      <w:r w:rsidR="00457384">
        <w:t>;</w:t>
      </w:r>
      <w:r w:rsidR="005F3413">
        <w:t xml:space="preserve"> on DL</w:t>
      </w:r>
      <w:r>
        <w:t xml:space="preserve"> after performing LBT.</w:t>
      </w:r>
      <w:r w:rsidR="00B64A59">
        <w:t xml:space="preserve"> </w:t>
      </w:r>
    </w:p>
    <w:p w14:paraId="5BF39620" w14:textId="0CBAD3E4" w:rsidR="009E1FF4" w:rsidRDefault="008319C7" w:rsidP="00CB323E">
      <w:r w:rsidRPr="008319C7">
        <w:t xml:space="preserve">The two-step random access procedure for initial access requires up to two LBT procedures compared to four LBT steps for the current </w:t>
      </w:r>
      <w:r w:rsidR="00FB30BF">
        <w:t>NR</w:t>
      </w:r>
      <w:r w:rsidRPr="008319C7">
        <w:t xml:space="preserve"> initial access. The UE transmits once on the UL and the </w:t>
      </w:r>
      <w:r w:rsidR="00FB30BF">
        <w:t>gNB</w:t>
      </w:r>
      <w:r w:rsidRPr="008319C7">
        <w:t xml:space="preserve"> transmits once on the DL to complete the proposed RA procedure. Such a two-step procedure might </w:t>
      </w:r>
      <w:r w:rsidR="009431F8">
        <w:t xml:space="preserve">also </w:t>
      </w:r>
      <w:r w:rsidRPr="008319C7">
        <w:t>be used for operation in small cells in licensed spectrum where UE transmission of data without timing advance from the network is possible</w:t>
      </w:r>
      <w:r w:rsidR="00917ABC">
        <w:t xml:space="preserve">. </w:t>
      </w:r>
    </w:p>
    <w:p w14:paraId="186A673E" w14:textId="4E5B1EAE" w:rsidR="00C40747" w:rsidRDefault="00917ABC" w:rsidP="00CB323E">
      <w:r>
        <w:t xml:space="preserve">One drawback of two-step RA is that </w:t>
      </w:r>
      <w:r w:rsidR="00544A47">
        <w:t xml:space="preserve">step 1 </w:t>
      </w:r>
      <w:r w:rsidR="00F11AFA">
        <w:t>transmission might collide with other</w:t>
      </w:r>
      <w:r w:rsidR="00091299">
        <w:t xml:space="preserve"> UEs</w:t>
      </w:r>
      <w:r w:rsidR="00F11AFA">
        <w:t xml:space="preserve"> and that the </w:t>
      </w:r>
      <w:r w:rsidR="00723941">
        <w:t>length in time</w:t>
      </w:r>
      <w:r w:rsidR="00F11AFA">
        <w:t xml:space="preserve"> need to be small to fit in a slot </w:t>
      </w:r>
      <w:r w:rsidR="00A773BB">
        <w:t xml:space="preserve">for large cells (as </w:t>
      </w:r>
      <w:r w:rsidR="00DF20CA">
        <w:t>length of transmission time needs to account for propagation delays</w:t>
      </w:r>
      <w:r w:rsidR="00FA1BE3">
        <w:t xml:space="preserve"> when the UE does not have a timing </w:t>
      </w:r>
      <w:r w:rsidR="00D2596A">
        <w:t>advance</w:t>
      </w:r>
      <w:r w:rsidR="00A773BB">
        <w:t>).</w:t>
      </w:r>
      <w:r w:rsidR="00E139F4">
        <w:t xml:space="preserve"> </w:t>
      </w:r>
    </w:p>
    <w:p w14:paraId="21C56398" w14:textId="77577959" w:rsidR="00917ABC" w:rsidRDefault="00E568AA" w:rsidP="00CB323E">
      <w:r>
        <w:t>T</w:t>
      </w:r>
      <w:r w:rsidR="000D0CD3">
        <w:t xml:space="preserve">he </w:t>
      </w:r>
      <w:r w:rsidR="002D2363">
        <w:t xml:space="preserve">timing </w:t>
      </w:r>
      <w:r w:rsidR="00D2596A">
        <w:t xml:space="preserve">advance </w:t>
      </w:r>
      <w:r w:rsidR="002D2363">
        <w:t xml:space="preserve">might </w:t>
      </w:r>
      <w:r w:rsidR="00F334E3">
        <w:t xml:space="preserve">not be needed </w:t>
      </w:r>
      <w:r w:rsidR="00712D26">
        <w:t>if NR-U</w:t>
      </w:r>
      <w:r w:rsidR="007B5D55">
        <w:t xml:space="preserve"> (or </w:t>
      </w:r>
      <w:r w:rsidR="00D275E8">
        <w:t>licensed NR</w:t>
      </w:r>
      <w:r w:rsidR="007B5D55">
        <w:t>)</w:t>
      </w:r>
      <w:r w:rsidR="00712D26">
        <w:t xml:space="preserve"> is used for small cells</w:t>
      </w:r>
      <w:r w:rsidR="006474EC">
        <w:t xml:space="preserve"> only</w:t>
      </w:r>
      <w:r w:rsidR="00034E96">
        <w:t xml:space="preserve"> (</w:t>
      </w:r>
      <w:r w:rsidR="00D2596A">
        <w:t xml:space="preserve">when </w:t>
      </w:r>
      <w:r w:rsidR="00E139F4">
        <w:t xml:space="preserve">the propagation delay is </w:t>
      </w:r>
      <w:r w:rsidR="008E3774">
        <w:t xml:space="preserve">in the order of the CP or less, </w:t>
      </w:r>
      <w:r w:rsidR="00034E96">
        <w:t xml:space="preserve">the message </w:t>
      </w:r>
      <w:r w:rsidR="001C49B8">
        <w:t xml:space="preserve">length in time </w:t>
      </w:r>
      <w:r w:rsidR="00034E96">
        <w:t xml:space="preserve">can be </w:t>
      </w:r>
      <w:r w:rsidR="00BD7ACE">
        <w:t xml:space="preserve">longer </w:t>
      </w:r>
      <w:r w:rsidR="00034E96">
        <w:t>than in a large cell)</w:t>
      </w:r>
      <w:r w:rsidR="00712D26">
        <w:t xml:space="preserve">. </w:t>
      </w:r>
    </w:p>
    <w:p w14:paraId="538795AB" w14:textId="1248D322" w:rsidR="00CB323E" w:rsidRPr="00A04F49" w:rsidRDefault="00CB323E" w:rsidP="00CB323E">
      <w:pPr>
        <w:pStyle w:val="Proposal"/>
      </w:pPr>
      <w:bookmarkStart w:id="34" w:name="_Toc509839067"/>
      <w:bookmarkStart w:id="35" w:name="_Toc509839185"/>
      <w:bookmarkStart w:id="36" w:name="_Toc509839279"/>
      <w:bookmarkStart w:id="37" w:name="_Toc509839283"/>
      <w:bookmarkStart w:id="38" w:name="_Toc509841953"/>
      <w:bookmarkStart w:id="39" w:name="_Toc509910738"/>
      <w:bookmarkStart w:id="40" w:name="_Toc509919797"/>
      <w:bookmarkStart w:id="41" w:name="_Toc509920930"/>
      <w:bookmarkStart w:id="42" w:name="_Toc509923101"/>
      <w:bookmarkStart w:id="43" w:name="_Toc509936077"/>
      <w:bookmarkStart w:id="44" w:name="_Toc510742918"/>
      <w:bookmarkStart w:id="45" w:name="_Toc513530482"/>
      <w:bookmarkStart w:id="46" w:name="_Toc510552128"/>
      <w:bookmarkStart w:id="47" w:name="_Toc510552214"/>
      <w:bookmarkStart w:id="48" w:name="_Toc510602222"/>
      <w:bookmarkStart w:id="49" w:name="_Toc510602250"/>
      <w:bookmarkStart w:id="50" w:name="_Toc510602315"/>
      <w:bookmarkStart w:id="51" w:name="_Toc510687156"/>
      <w:bookmarkStart w:id="52" w:name="_Toc510688810"/>
      <w:r>
        <w:t xml:space="preserve">RAN2 to </w:t>
      </w:r>
      <w:r w:rsidR="00557B42">
        <w:t>consider</w:t>
      </w:r>
      <w:r>
        <w:t xml:space="preserve"> </w:t>
      </w:r>
      <w:r w:rsidR="001E6803">
        <w:t>two</w:t>
      </w:r>
      <w:r w:rsidR="00D97F63">
        <w:t>-step</w:t>
      </w:r>
      <w:r w:rsidR="005C30E4">
        <w:t xml:space="preserve"> </w:t>
      </w:r>
      <w:r w:rsidR="00BD7ACE">
        <w:t xml:space="preserve">contention based </w:t>
      </w:r>
      <w:r w:rsidR="003458E5">
        <w:t xml:space="preserve">and contention free </w:t>
      </w:r>
      <w:r>
        <w:t>random access procedure</w:t>
      </w:r>
      <w:r w:rsidR="00D97F63">
        <w:t>s</w:t>
      </w:r>
      <w:r w:rsidR="003458E5">
        <w:t xml:space="preserve"> for NR-U</w:t>
      </w:r>
      <w:r w:rsidRPr="00A04F49">
        <w:t>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5C30E4">
        <w:t xml:space="preserve"> 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07047409" w14:textId="1C09DC1E" w:rsidR="00473810" w:rsidRPr="00A04F49" w:rsidRDefault="00473810" w:rsidP="00473810">
      <w:pPr>
        <w:pStyle w:val="Proposal"/>
      </w:pPr>
      <w:bookmarkStart w:id="53" w:name="_Toc510687157"/>
      <w:bookmarkStart w:id="54" w:name="_Toc510688811"/>
      <w:bookmarkStart w:id="55" w:name="_Toc510742919"/>
      <w:bookmarkStart w:id="56" w:name="_Toc513530483"/>
      <w:r>
        <w:t>RAN2 to consider four-step contention based random access procedures</w:t>
      </w:r>
      <w:r w:rsidR="00FD4B98">
        <w:t xml:space="preserve"> for NR-U</w:t>
      </w:r>
      <w:r w:rsidRPr="00A04F49">
        <w:t>.</w:t>
      </w:r>
      <w:bookmarkEnd w:id="53"/>
      <w:bookmarkEnd w:id="54"/>
      <w:bookmarkEnd w:id="55"/>
      <w:bookmarkEnd w:id="56"/>
      <w:r>
        <w:t xml:space="preserve"> </w:t>
      </w:r>
    </w:p>
    <w:p w14:paraId="2318E968" w14:textId="77777777" w:rsidR="008A729F" w:rsidRDefault="008A729F" w:rsidP="008A729F"/>
    <w:p w14:paraId="374131E5" w14:textId="1DD124A4" w:rsidR="00F50366" w:rsidRDefault="00F50366" w:rsidP="00F50366">
      <w:r>
        <w:t>In the LTE Rel-14 eLAA WI</w:t>
      </w:r>
      <w:r w:rsidR="00AE3D09">
        <w:t>,</w:t>
      </w:r>
      <w:r>
        <w:t xml:space="preserve"> </w:t>
      </w:r>
      <w:r w:rsidR="00AE3D09">
        <w:t xml:space="preserve">RAN2 </w:t>
      </w:r>
      <w:r w:rsidR="005E60CE">
        <w:t xml:space="preserve">concluded on how to support </w:t>
      </w:r>
      <w:r>
        <w:t xml:space="preserve">random access for unlicensed cells, but </w:t>
      </w:r>
      <w:r w:rsidR="005E60CE">
        <w:t>due to limited time in RAN1 PRACH was not added and hence RAN2</w:t>
      </w:r>
      <w:r w:rsidR="00CF658D">
        <w:t xml:space="preserve"> specifications also do not support random access on LAA cells</w:t>
      </w:r>
      <w:r>
        <w:t xml:space="preserve">. At RAN2#95 the paper </w:t>
      </w:r>
      <w:r>
        <w:fldChar w:fldCharType="begin"/>
      </w:r>
      <w:r>
        <w:instrText xml:space="preserve"> REF _Ref510551542 \w \h </w:instrText>
      </w:r>
      <w:r>
        <w:fldChar w:fldCharType="separate"/>
      </w:r>
      <w:r w:rsidR="00AD4971">
        <w:t>[4]</w:t>
      </w:r>
      <w:r>
        <w:fldChar w:fldCharType="end"/>
      </w:r>
      <w:r>
        <w:t xml:space="preserve"> </w:t>
      </w:r>
      <w:r w:rsidR="005B5F2D">
        <w:t xml:space="preserve">was discussed </w:t>
      </w:r>
      <w:r w:rsidR="000611F8">
        <w:t xml:space="preserve">and </w:t>
      </w:r>
      <w:r>
        <w:t xml:space="preserve">the following agreement </w:t>
      </w:r>
      <w:r w:rsidR="00A14AD2">
        <w:t xml:space="preserve">was </w:t>
      </w:r>
      <w:r w:rsidR="000611F8">
        <w:t>made</w:t>
      </w:r>
      <w:r>
        <w:t xml:space="preserve">: </w:t>
      </w:r>
    </w:p>
    <w:p w14:paraId="00DE5A0F" w14:textId="77777777" w:rsidR="000611F8" w:rsidRPr="005319E2" w:rsidRDefault="000611F8" w:rsidP="000611F8">
      <w:pPr>
        <w:pStyle w:val="Doc-text2"/>
      </w:pPr>
      <w:r>
        <w:t>=&gt;</w:t>
      </w:r>
      <w:r>
        <w:tab/>
        <w:t>Random access related agreements taken within this WI can be used as a baseline for any future WI that adds random access for LAA SCells</w:t>
      </w:r>
    </w:p>
    <w:p w14:paraId="667D6073" w14:textId="50A507F9" w:rsidR="000611F8" w:rsidRDefault="000611F8" w:rsidP="00F50366">
      <w:r>
        <w:t xml:space="preserve">The </w:t>
      </w:r>
      <w:r w:rsidR="00A14AD2">
        <w:t>r</w:t>
      </w:r>
      <w:r>
        <w:t xml:space="preserve">andom access </w:t>
      </w:r>
      <w:r w:rsidR="00A14AD2">
        <w:t>related agreements were: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0366" w:rsidRPr="001E34BB" w14:paraId="029266C6" w14:textId="77777777" w:rsidTr="00310040">
        <w:tc>
          <w:tcPr>
            <w:tcW w:w="9857" w:type="dxa"/>
          </w:tcPr>
          <w:p w14:paraId="5B23EAFE" w14:textId="77777777" w:rsidR="00F50366" w:rsidRPr="0021348B" w:rsidRDefault="00F50366" w:rsidP="00310040">
            <w:r w:rsidRPr="0021348B">
              <w:rPr>
                <w:highlight w:val="green"/>
              </w:rPr>
              <w:t xml:space="preserve">RAN2#93bis </w:t>
            </w:r>
            <w:r w:rsidRPr="0021348B">
              <w:rPr>
                <w:rFonts w:eastAsia="MS Mincho"/>
                <w:highlight w:val="green"/>
                <w:lang w:eastAsia="ja-JP"/>
              </w:rPr>
              <w:t>Agreement:</w:t>
            </w:r>
          </w:p>
          <w:p w14:paraId="0BFAF31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RACH related: Contention based RA is not supported. Only contention free random access is supported on LAA cells if the NW decides to use RA.</w:t>
            </w:r>
          </w:p>
          <w:p w14:paraId="354C3A2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UE does not increase the preamble transmission power when a preamble is not transmitted due to LBT.</w:t>
            </w:r>
          </w:p>
          <w:p w14:paraId="4860D07A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dedicated preambles there will be a limit for how long the UE can use that preamble (how this is achieved in spec is FFS)</w:t>
            </w:r>
          </w:p>
          <w:p w14:paraId="452AA30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Only PDCCH order triggered RACH is allowed for LAA SCell;</w:t>
            </w:r>
          </w:p>
          <w:p w14:paraId="0FBCFAB2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LAA SCell(s), RAR can be transmitted via PCell. FFS whether RAR can be transmitted via SCells</w:t>
            </w:r>
          </w:p>
          <w:p w14:paraId="5FEA2626" w14:textId="77777777" w:rsidR="00F50366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UL grant in RAR should be respected even if there is no data for transmission in the UL buffers.</w:t>
            </w:r>
          </w:p>
          <w:p w14:paraId="34C67571" w14:textId="77777777" w:rsidR="00F50366" w:rsidRPr="0021348B" w:rsidRDefault="00F50366" w:rsidP="00310040">
            <w:pPr>
              <w:spacing w:after="0"/>
              <w:ind w:left="420"/>
            </w:pPr>
          </w:p>
          <w:p w14:paraId="3C9450A2" w14:textId="77777777" w:rsidR="00F50366" w:rsidRPr="0021348B" w:rsidRDefault="00F50366" w:rsidP="00310040">
            <w:pPr>
              <w:rPr>
                <w:highlight w:val="green"/>
              </w:rPr>
            </w:pPr>
            <w:r w:rsidRPr="0021348B">
              <w:rPr>
                <w:highlight w:val="green"/>
              </w:rPr>
              <w:t>RAN2#94 Agreements:</w:t>
            </w:r>
          </w:p>
          <w:p w14:paraId="20E635D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RAN2 confirms that we will specify that the dedicated RAP is used for a limited time duration only for LAA SCell (CR details are still FFS).</w:t>
            </w:r>
          </w:p>
          <w:p w14:paraId="3AAD1F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Introduce a new random access preamble transmission attempt counter PREAMBLE_ATTEMPT_COUNTER which is incremented regardless of whether a transmission occurs</w:t>
            </w:r>
          </w:p>
          <w:p w14:paraId="1E8CFF4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calculation of RA-RNTI, the existing formula can be reused, i.e., t_id is the index of the first subframe of the specified PRACH (0≤ t_id &lt;10) and f_id is the index of the specified PRACH interlace/PRB within that subframe 0≤ f_id&lt; 6.</w:t>
            </w:r>
          </w:p>
          <w:p w14:paraId="222B15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RA preamble (re)transmission should always be in the same LAA SCell.</w:t>
            </w:r>
          </w:p>
          <w:p w14:paraId="69D352A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G Times (WN)" w:hAnsi="CG Times (WN)"/>
                <w:noProof/>
              </w:rPr>
            </w:pPr>
            <w:r w:rsidRPr="0021348B">
              <w:t>Transmission of RAR always happens in PCell.</w:t>
            </w:r>
          </w:p>
          <w:p w14:paraId="6B170D6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6C62DE">
              <w:t>Use a predefined HARQ process ID for RAR for eLAA. (same mechanism can be re-used for Rel-13 eMTC.)</w:t>
            </w:r>
          </w:p>
          <w:p w14:paraId="6E6A6430" w14:textId="77777777" w:rsidR="00F50366" w:rsidRPr="006C62DE" w:rsidRDefault="00F50366" w:rsidP="00310040">
            <w:pPr>
              <w:ind w:leftChars="50" w:left="100" w:firstLineChars="400" w:firstLine="800"/>
            </w:pPr>
            <w:r w:rsidRPr="006C62DE">
              <w:t>FFS</w:t>
            </w:r>
            <w:r w:rsidRPr="006C62DE">
              <w:tab/>
              <w:t>Whether a predefined value for NDI is required</w:t>
            </w:r>
          </w:p>
        </w:tc>
      </w:tr>
    </w:tbl>
    <w:p w14:paraId="457D6B9B" w14:textId="77777777" w:rsidR="00F50366" w:rsidRDefault="00F50366" w:rsidP="00F50366"/>
    <w:p w14:paraId="2465F2A5" w14:textId="4079BDBB" w:rsidR="00B472BC" w:rsidRDefault="0056685A" w:rsidP="00F50366">
      <w:r>
        <w:t xml:space="preserve">In the eLAA WI the scenario was </w:t>
      </w:r>
      <w:r w:rsidR="00F34BA2">
        <w:t xml:space="preserve">carrier aggregation with </w:t>
      </w:r>
      <w:r w:rsidR="00123EE6">
        <w:t xml:space="preserve">licensed </w:t>
      </w:r>
      <w:r w:rsidR="00364D58">
        <w:t>P</w:t>
      </w:r>
      <w:r w:rsidR="00123EE6">
        <w:t xml:space="preserve">Cell and </w:t>
      </w:r>
      <w:r w:rsidR="00B1706C">
        <w:t>unlicensed SCell</w:t>
      </w:r>
      <w:r w:rsidR="00CF658D">
        <w:t>s</w:t>
      </w:r>
      <w:r w:rsidR="00F34BA2">
        <w:t>.</w:t>
      </w:r>
      <w:r w:rsidR="00B1706C">
        <w:t xml:space="preserve"> </w:t>
      </w:r>
      <w:r w:rsidR="0093455F">
        <w:t xml:space="preserve">As </w:t>
      </w:r>
      <w:r w:rsidR="00231387">
        <w:t xml:space="preserve">noted above, </w:t>
      </w:r>
      <w:r w:rsidR="008C4826">
        <w:t xml:space="preserve">our scenarios </w:t>
      </w:r>
      <w:r w:rsidR="00D07107">
        <w:t>include</w:t>
      </w:r>
      <w:r w:rsidR="008C4826">
        <w:t xml:space="preserve"> stand-alone NR</w:t>
      </w:r>
      <w:r w:rsidR="001A67B3">
        <w:t>-U</w:t>
      </w:r>
      <w:r w:rsidR="00285785">
        <w:t xml:space="preserve">, and also NR-U </w:t>
      </w:r>
      <w:r w:rsidR="001A67B3">
        <w:t>as PCell</w:t>
      </w:r>
      <w:r w:rsidR="00DD5529">
        <w:t xml:space="preserve"> and SCell</w:t>
      </w:r>
      <w:r w:rsidR="001A67B3">
        <w:t xml:space="preserve"> in carrier aggregation and </w:t>
      </w:r>
      <w:r w:rsidR="001A67B3">
        <w:lastRenderedPageBreak/>
        <w:t>dual connectivity</w:t>
      </w:r>
      <w:r w:rsidR="00FF0617">
        <w:t xml:space="preserve">, </w:t>
      </w:r>
      <w:r w:rsidR="00631A13">
        <w:t xml:space="preserve">and then </w:t>
      </w:r>
      <w:r w:rsidR="00EA4734">
        <w:t xml:space="preserve">we will </w:t>
      </w:r>
      <w:r w:rsidR="009860C7">
        <w:t>need contention based random access</w:t>
      </w:r>
      <w:r w:rsidR="00AA6D1E">
        <w:t xml:space="preserve">. </w:t>
      </w:r>
      <w:r w:rsidR="00DF3066">
        <w:t>Therefore,</w:t>
      </w:r>
      <w:bookmarkStart w:id="57" w:name="_GoBack"/>
      <w:bookmarkEnd w:id="57"/>
      <w:r w:rsidR="00F1251B">
        <w:t xml:space="preserve"> we propose to </w:t>
      </w:r>
      <w:r w:rsidR="00CD588B">
        <w:t xml:space="preserve">use the </w:t>
      </w:r>
      <w:r w:rsidR="00681A03">
        <w:t xml:space="preserve">modified </w:t>
      </w:r>
      <w:r w:rsidR="00F1251B">
        <w:t>agreements</w:t>
      </w:r>
      <w:r w:rsidR="00CD588B">
        <w:t xml:space="preserve"> made in the eLAA work</w:t>
      </w:r>
      <w:r w:rsidR="0069566E">
        <w:t>.</w:t>
      </w:r>
    </w:p>
    <w:p w14:paraId="115817BE" w14:textId="4E4FD241" w:rsidR="0069566E" w:rsidRDefault="0069566E" w:rsidP="0069566E">
      <w:pPr>
        <w:pStyle w:val="Proposal"/>
      </w:pPr>
      <w:bookmarkStart w:id="58" w:name="_Toc510602223"/>
      <w:bookmarkStart w:id="59" w:name="_Toc510602251"/>
      <w:bookmarkStart w:id="60" w:name="_Toc510602316"/>
      <w:bookmarkStart w:id="61" w:name="_Toc510687158"/>
      <w:bookmarkStart w:id="62" w:name="_Toc510688812"/>
      <w:bookmarkStart w:id="63" w:name="_Toc510742920"/>
      <w:bookmarkStart w:id="64" w:name="_Toc513530484"/>
      <w:r>
        <w:t xml:space="preserve">RAN2 to </w:t>
      </w:r>
      <w:r w:rsidR="00F81E4B">
        <w:t>use the agreements made in eLAA WI</w:t>
      </w:r>
      <w:r w:rsidR="00F0508E">
        <w:t>,</w:t>
      </w:r>
      <w:r w:rsidR="00F81E4B">
        <w:t xml:space="preserve"> but modified for NR unlicensed and for stand-alone</w:t>
      </w:r>
      <w:r w:rsidR="00F0508E">
        <w:t>,</w:t>
      </w:r>
      <w:r w:rsidR="00F81E4B">
        <w:t xml:space="preserve"> </w:t>
      </w:r>
      <w:r w:rsidR="00F0508E">
        <w:t xml:space="preserve">as a </w:t>
      </w:r>
      <w:r>
        <w:t>base</w:t>
      </w:r>
      <w:r w:rsidR="00F0508E">
        <w:t>line</w:t>
      </w:r>
      <w:r>
        <w:t xml:space="preserve"> </w:t>
      </w:r>
      <w:r w:rsidR="00F0508E">
        <w:t xml:space="preserve">for </w:t>
      </w:r>
      <w:r w:rsidR="004C3536">
        <w:t>random access in NR-U</w:t>
      </w:r>
      <w:r w:rsidR="009D3229">
        <w:t>.</w:t>
      </w:r>
      <w:bookmarkEnd w:id="58"/>
      <w:bookmarkEnd w:id="59"/>
      <w:bookmarkEnd w:id="60"/>
      <w:bookmarkEnd w:id="61"/>
      <w:bookmarkEnd w:id="62"/>
      <w:bookmarkEnd w:id="63"/>
      <w:bookmarkEnd w:id="64"/>
      <w:r w:rsidR="009D3229">
        <w:t xml:space="preserve"> </w:t>
      </w:r>
    </w:p>
    <w:p w14:paraId="79EEA90D" w14:textId="77777777" w:rsidR="00580459" w:rsidRDefault="00580459" w:rsidP="00F50366"/>
    <w:p w14:paraId="0DBEFDFF" w14:textId="4C3665CF" w:rsidR="008A729F" w:rsidRDefault="007D69EA" w:rsidP="008A729F">
      <w:r>
        <w:t xml:space="preserve">One of the aspects </w:t>
      </w:r>
      <w:r w:rsidR="00DE49EE">
        <w:t xml:space="preserve">from eLAA agreements were already introduced in </w:t>
      </w:r>
      <w:r w:rsidR="008A729F">
        <w:t>LTE LAA Rel.1</w:t>
      </w:r>
      <w:r w:rsidR="00EC6BCF">
        <w:t>5</w:t>
      </w:r>
      <w:r w:rsidR="00EC440E">
        <w:t>,</w:t>
      </w:r>
      <w:r w:rsidR="008A729F">
        <w:t xml:space="preserve"> an ACK signal from PHY </w:t>
      </w:r>
      <w:r w:rsidR="00E6225B">
        <w:t xml:space="preserve">was </w:t>
      </w:r>
      <w:r w:rsidR="00EC440E">
        <w:t>added</w:t>
      </w:r>
      <w:r w:rsidR="00E6225B">
        <w:t xml:space="preserve"> </w:t>
      </w:r>
      <w:r w:rsidR="008A729F">
        <w:t>to inform MAC if LBT was successful</w:t>
      </w:r>
      <w:r w:rsidR="009032D3">
        <w:t xml:space="preserve"> for a transmission</w:t>
      </w:r>
      <w:r w:rsidR="008A729F">
        <w:t xml:space="preserve">. This signal </w:t>
      </w:r>
      <w:r w:rsidR="004B36F5">
        <w:t xml:space="preserve">can be </w:t>
      </w:r>
      <w:r w:rsidR="008A729F">
        <w:t>used to refrain from ramping up power in RA procedure if an LBT fails</w:t>
      </w:r>
      <w:r w:rsidR="00465D14">
        <w:t>,</w:t>
      </w:r>
      <w:r w:rsidR="000A3070">
        <w:t xml:space="preserve"> and</w:t>
      </w:r>
      <w:r w:rsidR="00465D14">
        <w:t xml:space="preserve"> the </w:t>
      </w:r>
      <w:r w:rsidR="00BD04F8">
        <w:t xml:space="preserve">same </w:t>
      </w:r>
      <w:r w:rsidR="00F90936">
        <w:t xml:space="preserve">signal </w:t>
      </w:r>
      <w:r w:rsidR="00BD04F8">
        <w:t>can be applied in NR-U.</w:t>
      </w:r>
      <w:r w:rsidR="005A4276">
        <w:t xml:space="preserve"> </w:t>
      </w:r>
    </w:p>
    <w:p w14:paraId="7322D07D" w14:textId="034AC1E3" w:rsidR="008A729F" w:rsidRPr="00A04F49" w:rsidRDefault="00781160" w:rsidP="008A729F">
      <w:pPr>
        <w:pStyle w:val="Proposal"/>
      </w:pPr>
      <w:bookmarkStart w:id="65" w:name="_Toc509919799"/>
      <w:bookmarkStart w:id="66" w:name="_Toc509920932"/>
      <w:bookmarkStart w:id="67" w:name="_Toc509923103"/>
      <w:bookmarkStart w:id="68" w:name="_Toc509936079"/>
      <w:bookmarkStart w:id="69" w:name="_Toc510552130"/>
      <w:bookmarkStart w:id="70" w:name="_Toc510552216"/>
      <w:bookmarkStart w:id="71" w:name="_Toc510602225"/>
      <w:bookmarkStart w:id="72" w:name="_Toc510602253"/>
      <w:bookmarkStart w:id="73" w:name="_Toc510602318"/>
      <w:bookmarkStart w:id="74" w:name="_Toc510742921"/>
      <w:bookmarkStart w:id="75" w:name="_Toc513530485"/>
      <w:bookmarkStart w:id="76" w:name="_Toc510687160"/>
      <w:bookmarkStart w:id="77" w:name="_Toc510688814"/>
      <w:r>
        <w:t xml:space="preserve">RAN2 to consider </w:t>
      </w:r>
      <w:r w:rsidR="008A729F">
        <w:t>not increasing transmission power ramping if LBT fails for a transmission on the random access channel</w:t>
      </w:r>
      <w:r w:rsidR="008A729F" w:rsidRPr="00A04F49">
        <w:t>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0B295C">
        <w:t xml:space="preserve"> </w:t>
      </w:r>
      <w:bookmarkEnd w:id="76"/>
      <w:bookmarkEnd w:id="77"/>
    </w:p>
    <w:p w14:paraId="6FA65383" w14:textId="77777777" w:rsidR="003742AC" w:rsidRPr="00CE0424" w:rsidRDefault="003742AC" w:rsidP="006E062C">
      <w:bookmarkStart w:id="78" w:name="_Toc510602226"/>
      <w:bookmarkEnd w:id="78"/>
    </w:p>
    <w:p w14:paraId="5ADEB9A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D92A29" w14:textId="2EEF829C" w:rsidR="004C2687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D4971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1AF9A467" w14:textId="77777777" w:rsidR="00AD497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D4971">
        <w:t>Observation 1</w:t>
      </w:r>
      <w:r w:rsidR="00AD497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D4971">
        <w:t>LBT might increase delay and decrease performance of random access.</w:t>
      </w:r>
    </w:p>
    <w:p w14:paraId="4242492B" w14:textId="2EB2C343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7A1058" w14:textId="7CCDBB3A" w:rsidR="00321704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D4971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FD6F612" w14:textId="77777777" w:rsidR="00AD497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D4971">
        <w:t>Proposal 1</w:t>
      </w:r>
      <w:r w:rsidR="00AD497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D4971">
        <w:t>RAN2 to investigate the effects of LBT on the random access procedure.</w:t>
      </w:r>
    </w:p>
    <w:p w14:paraId="34AAF4DE" w14:textId="77777777" w:rsidR="00AD4971" w:rsidRDefault="00AD49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two-step contention based and contention free random access procedures for NR-U.</w:t>
      </w:r>
    </w:p>
    <w:p w14:paraId="1D80CACF" w14:textId="77777777" w:rsidR="00AD4971" w:rsidRDefault="00AD49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four-step contention based random access procedures for NR-U.</w:t>
      </w:r>
    </w:p>
    <w:p w14:paraId="70F118B9" w14:textId="77777777" w:rsidR="00AD4971" w:rsidRDefault="00AD49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use the agreements made in eLAA WI, but modified for NR unlicensed and for stand-alone, as a baseline for random access in NR-U.</w:t>
      </w:r>
    </w:p>
    <w:p w14:paraId="6C4E73E1" w14:textId="77777777" w:rsidR="00AD4971" w:rsidRDefault="00AD49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not increasing transmission power ramping if LBT fails for a transmission on the random access channel.</w:t>
      </w:r>
    </w:p>
    <w:p w14:paraId="3C67B52A" w14:textId="54724BE8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7CEA0C4" w14:textId="77777777" w:rsidR="00F507D1" w:rsidRPr="00CE0424" w:rsidRDefault="00F507D1" w:rsidP="00CE0424">
      <w:pPr>
        <w:pStyle w:val="Heading1"/>
      </w:pPr>
      <w:bookmarkStart w:id="79" w:name="_In-sequence_SDU_delivery"/>
      <w:bookmarkEnd w:id="79"/>
      <w:r w:rsidRPr="00CE0424">
        <w:t>References</w:t>
      </w:r>
    </w:p>
    <w:p w14:paraId="7179FB17" w14:textId="71FB943F" w:rsidR="00D83DD1" w:rsidRDefault="00821D7C" w:rsidP="00D83DD1">
      <w:pPr>
        <w:pStyle w:val="Reference"/>
      </w:pPr>
      <w:bookmarkStart w:id="80" w:name="_Ref508872374"/>
      <w:bookmarkStart w:id="81" w:name="_Ref174151459"/>
      <w:bookmarkStart w:id="82" w:name="_Ref189809556"/>
      <w:r>
        <w:t>RP-172021, “</w:t>
      </w:r>
      <w:r w:rsidRPr="00821D7C">
        <w:t>Study on NR-based Access to Unlicensed Spectrum</w:t>
      </w:r>
      <w:r>
        <w:t>”, Qualcom</w:t>
      </w:r>
      <w:r w:rsidR="00BF1AD4">
        <w:t>m</w:t>
      </w:r>
      <w:r>
        <w:t>, RAN#77, Sep 2017</w:t>
      </w:r>
      <w:bookmarkEnd w:id="80"/>
    </w:p>
    <w:p w14:paraId="60C1E2E3" w14:textId="00EB1DF2" w:rsidR="005B6338" w:rsidRDefault="00784228" w:rsidP="005F66CA">
      <w:pPr>
        <w:pStyle w:val="Reference"/>
      </w:pPr>
      <w:bookmarkStart w:id="83" w:name="_Ref509910836"/>
      <w:r w:rsidRPr="00784228">
        <w:t>R1-167059</w:t>
      </w:r>
      <w:r>
        <w:t xml:space="preserve">, </w:t>
      </w:r>
      <w:r w:rsidR="005F66CA">
        <w:t>“</w:t>
      </w:r>
      <w:r w:rsidR="005F66CA" w:rsidRPr="005F66CA">
        <w:t>On the random access procedure</w:t>
      </w:r>
      <w:r w:rsidR="005F66CA">
        <w:t xml:space="preserve">”, </w:t>
      </w:r>
      <w:r w:rsidR="001F22FF">
        <w:t xml:space="preserve">Ericsson, </w:t>
      </w:r>
      <w:r w:rsidR="00AF1272">
        <w:t>RAN1#86</w:t>
      </w:r>
      <w:r w:rsidR="00F204D0">
        <w:t xml:space="preserve">, Gothenburg, August </w:t>
      </w:r>
      <w:r w:rsidR="00927915">
        <w:t>2016</w:t>
      </w:r>
      <w:bookmarkEnd w:id="83"/>
    </w:p>
    <w:p w14:paraId="20E460DC" w14:textId="660878E1" w:rsidR="009B0846" w:rsidRDefault="009B0846" w:rsidP="009B0846">
      <w:pPr>
        <w:pStyle w:val="Reference"/>
      </w:pPr>
      <w:bookmarkStart w:id="84" w:name="_Ref509838611"/>
      <w:r>
        <w:t>R1-</w:t>
      </w:r>
      <w:r w:rsidRPr="009B0846">
        <w:t>1802778</w:t>
      </w:r>
      <w:r>
        <w:t>, “</w:t>
      </w:r>
      <w:r w:rsidRPr="009B0846">
        <w:t>On PRACH for NR in Unlicensed Spectrum</w:t>
      </w:r>
      <w:r>
        <w:t>”</w:t>
      </w:r>
      <w:r w:rsidR="00AB1D4F">
        <w:t>, Ericsson</w:t>
      </w:r>
      <w:r>
        <w:t>, RAN1#92, Athens, March 2018</w:t>
      </w:r>
      <w:bookmarkEnd w:id="84"/>
    </w:p>
    <w:p w14:paraId="48B62B89" w14:textId="77777777" w:rsidR="00AE3C58" w:rsidRDefault="00AE3C58" w:rsidP="00AE3C58">
      <w:pPr>
        <w:pStyle w:val="Reference"/>
      </w:pPr>
      <w:bookmarkStart w:id="85" w:name="_Ref510551542"/>
      <w:bookmarkEnd w:id="81"/>
      <w:bookmarkEnd w:id="82"/>
      <w:r w:rsidRPr="00D83DD1">
        <w:t>R2-165496</w:t>
      </w:r>
      <w:r>
        <w:t>, “</w:t>
      </w:r>
      <w:r w:rsidRPr="00D83DD1">
        <w:t>Handling of RAN2 RACH agreements</w:t>
      </w:r>
      <w:r>
        <w:t xml:space="preserve">”, </w:t>
      </w:r>
      <w:r w:rsidRPr="00D83DD1">
        <w:t>Huawei, HiSilicon</w:t>
      </w:r>
      <w:r>
        <w:t>, RAN2#95, Aug 2016</w:t>
      </w:r>
      <w:bookmarkEnd w:id="85"/>
    </w:p>
    <w:p w14:paraId="5F824095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C5814" w14:textId="77777777" w:rsidR="00733A50" w:rsidRDefault="00733A50">
      <w:r>
        <w:separator/>
      </w:r>
    </w:p>
  </w:endnote>
  <w:endnote w:type="continuationSeparator" w:id="0">
    <w:p w14:paraId="16A126FF" w14:textId="77777777" w:rsidR="00733A50" w:rsidRDefault="00733A50">
      <w:r>
        <w:continuationSeparator/>
      </w:r>
    </w:p>
  </w:endnote>
  <w:endnote w:type="continuationNotice" w:id="1">
    <w:p w14:paraId="23DB16F5" w14:textId="77777777" w:rsidR="00733A50" w:rsidRDefault="00733A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594A" w14:textId="5EA372DA" w:rsidR="000E0C47" w:rsidRDefault="000E0C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30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30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5EBB8" w14:textId="77777777" w:rsidR="00733A50" w:rsidRDefault="00733A50">
      <w:r>
        <w:separator/>
      </w:r>
    </w:p>
  </w:footnote>
  <w:footnote w:type="continuationSeparator" w:id="0">
    <w:p w14:paraId="184B12D7" w14:textId="77777777" w:rsidR="00733A50" w:rsidRDefault="00733A50">
      <w:r>
        <w:continuationSeparator/>
      </w:r>
    </w:p>
  </w:footnote>
  <w:footnote w:type="continuationNotice" w:id="1">
    <w:p w14:paraId="15B3A2B9" w14:textId="77777777" w:rsidR="00733A50" w:rsidRDefault="00733A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4CA" w14:textId="77777777" w:rsidR="000E0C47" w:rsidRDefault="000E0C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C21CB4"/>
    <w:multiLevelType w:val="hybridMultilevel"/>
    <w:tmpl w:val="93F8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137DE"/>
    <w:multiLevelType w:val="hybridMultilevel"/>
    <w:tmpl w:val="FB405C7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8"/>
  </w:num>
  <w:num w:numId="16">
    <w:abstractNumId w:val="6"/>
  </w:num>
  <w:num w:numId="17">
    <w:abstractNumId w:val="15"/>
  </w:num>
  <w:num w:numId="18">
    <w:abstractNumId w:val="5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77"/>
    <w:rsid w:val="000006E1"/>
    <w:rsid w:val="00002A37"/>
    <w:rsid w:val="000039F4"/>
    <w:rsid w:val="00006446"/>
    <w:rsid w:val="00006896"/>
    <w:rsid w:val="00007CDC"/>
    <w:rsid w:val="0001043D"/>
    <w:rsid w:val="000106ED"/>
    <w:rsid w:val="00011B28"/>
    <w:rsid w:val="0001441F"/>
    <w:rsid w:val="000151AE"/>
    <w:rsid w:val="00015D15"/>
    <w:rsid w:val="0002564D"/>
    <w:rsid w:val="00025ECA"/>
    <w:rsid w:val="000271C8"/>
    <w:rsid w:val="00031367"/>
    <w:rsid w:val="000325B8"/>
    <w:rsid w:val="00034C15"/>
    <w:rsid w:val="00034E96"/>
    <w:rsid w:val="00035822"/>
    <w:rsid w:val="00036BA1"/>
    <w:rsid w:val="000422E2"/>
    <w:rsid w:val="00042F22"/>
    <w:rsid w:val="000444EF"/>
    <w:rsid w:val="00047D58"/>
    <w:rsid w:val="00052A07"/>
    <w:rsid w:val="000534E3"/>
    <w:rsid w:val="0005606A"/>
    <w:rsid w:val="00057117"/>
    <w:rsid w:val="00057A37"/>
    <w:rsid w:val="00060E5A"/>
    <w:rsid w:val="000611F8"/>
    <w:rsid w:val="000616E7"/>
    <w:rsid w:val="00061795"/>
    <w:rsid w:val="0006487E"/>
    <w:rsid w:val="00065E1A"/>
    <w:rsid w:val="00071162"/>
    <w:rsid w:val="00071B21"/>
    <w:rsid w:val="00074798"/>
    <w:rsid w:val="000760F4"/>
    <w:rsid w:val="00077E5F"/>
    <w:rsid w:val="0008036A"/>
    <w:rsid w:val="00081AE6"/>
    <w:rsid w:val="0008548E"/>
    <w:rsid w:val="000855EB"/>
    <w:rsid w:val="00085B52"/>
    <w:rsid w:val="000866F2"/>
    <w:rsid w:val="0009009F"/>
    <w:rsid w:val="00091299"/>
    <w:rsid w:val="00091557"/>
    <w:rsid w:val="000924C1"/>
    <w:rsid w:val="000924F0"/>
    <w:rsid w:val="00093474"/>
    <w:rsid w:val="000935E1"/>
    <w:rsid w:val="00093B1C"/>
    <w:rsid w:val="0009510F"/>
    <w:rsid w:val="00095322"/>
    <w:rsid w:val="00095B94"/>
    <w:rsid w:val="000967D7"/>
    <w:rsid w:val="000A1B7B"/>
    <w:rsid w:val="000A3070"/>
    <w:rsid w:val="000A4CA0"/>
    <w:rsid w:val="000A56F2"/>
    <w:rsid w:val="000B2719"/>
    <w:rsid w:val="000B295C"/>
    <w:rsid w:val="000B3A8F"/>
    <w:rsid w:val="000B4AB9"/>
    <w:rsid w:val="000B58C3"/>
    <w:rsid w:val="000B61E9"/>
    <w:rsid w:val="000C100E"/>
    <w:rsid w:val="000C11E3"/>
    <w:rsid w:val="000C165A"/>
    <w:rsid w:val="000C2E19"/>
    <w:rsid w:val="000C7E4F"/>
    <w:rsid w:val="000D0CD3"/>
    <w:rsid w:val="000D0D07"/>
    <w:rsid w:val="000D1A70"/>
    <w:rsid w:val="000D4797"/>
    <w:rsid w:val="000E0527"/>
    <w:rsid w:val="000E0C47"/>
    <w:rsid w:val="000E1E92"/>
    <w:rsid w:val="000F06D6"/>
    <w:rsid w:val="000F0EB1"/>
    <w:rsid w:val="000F1106"/>
    <w:rsid w:val="000F3BE9"/>
    <w:rsid w:val="000F3F6C"/>
    <w:rsid w:val="000F5D5F"/>
    <w:rsid w:val="000F6DF3"/>
    <w:rsid w:val="001005FF"/>
    <w:rsid w:val="0010481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EE6"/>
    <w:rsid w:val="00124314"/>
    <w:rsid w:val="00124426"/>
    <w:rsid w:val="00126B4A"/>
    <w:rsid w:val="0013158C"/>
    <w:rsid w:val="00132850"/>
    <w:rsid w:val="00132FD0"/>
    <w:rsid w:val="001344C0"/>
    <w:rsid w:val="001346FA"/>
    <w:rsid w:val="00135252"/>
    <w:rsid w:val="001365F2"/>
    <w:rsid w:val="00137AB5"/>
    <w:rsid w:val="00137F0B"/>
    <w:rsid w:val="00151E23"/>
    <w:rsid w:val="001526E0"/>
    <w:rsid w:val="00153C12"/>
    <w:rsid w:val="001551B5"/>
    <w:rsid w:val="00156DC1"/>
    <w:rsid w:val="001572D0"/>
    <w:rsid w:val="00157C2E"/>
    <w:rsid w:val="001659C1"/>
    <w:rsid w:val="00170CA3"/>
    <w:rsid w:val="00173A8E"/>
    <w:rsid w:val="00177795"/>
    <w:rsid w:val="0018143F"/>
    <w:rsid w:val="001834D1"/>
    <w:rsid w:val="001852A8"/>
    <w:rsid w:val="00190AC1"/>
    <w:rsid w:val="0019341A"/>
    <w:rsid w:val="00197DF9"/>
    <w:rsid w:val="001A15B6"/>
    <w:rsid w:val="001A1987"/>
    <w:rsid w:val="001A2564"/>
    <w:rsid w:val="001A3561"/>
    <w:rsid w:val="001A6173"/>
    <w:rsid w:val="001A67B3"/>
    <w:rsid w:val="001A6CBA"/>
    <w:rsid w:val="001B0D97"/>
    <w:rsid w:val="001B1082"/>
    <w:rsid w:val="001B5A5D"/>
    <w:rsid w:val="001B70CB"/>
    <w:rsid w:val="001C1051"/>
    <w:rsid w:val="001C1CE5"/>
    <w:rsid w:val="001C3D2A"/>
    <w:rsid w:val="001C49B8"/>
    <w:rsid w:val="001C62BA"/>
    <w:rsid w:val="001D2B69"/>
    <w:rsid w:val="001D51BA"/>
    <w:rsid w:val="001D6342"/>
    <w:rsid w:val="001D6D53"/>
    <w:rsid w:val="001E58E2"/>
    <w:rsid w:val="001E6803"/>
    <w:rsid w:val="001E7AED"/>
    <w:rsid w:val="001F22FF"/>
    <w:rsid w:val="001F3916"/>
    <w:rsid w:val="001F4278"/>
    <w:rsid w:val="001F54C5"/>
    <w:rsid w:val="001F662C"/>
    <w:rsid w:val="001F7074"/>
    <w:rsid w:val="00200490"/>
    <w:rsid w:val="00201DCB"/>
    <w:rsid w:val="00201F3A"/>
    <w:rsid w:val="00203F96"/>
    <w:rsid w:val="002069B2"/>
    <w:rsid w:val="00207FA3"/>
    <w:rsid w:val="00210314"/>
    <w:rsid w:val="00211F99"/>
    <w:rsid w:val="00214DA8"/>
    <w:rsid w:val="00215423"/>
    <w:rsid w:val="002158FA"/>
    <w:rsid w:val="00220600"/>
    <w:rsid w:val="002224DB"/>
    <w:rsid w:val="00223FCB"/>
    <w:rsid w:val="002252C3"/>
    <w:rsid w:val="00225C54"/>
    <w:rsid w:val="00226FB7"/>
    <w:rsid w:val="00230765"/>
    <w:rsid w:val="00231387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E29"/>
    <w:rsid w:val="00264228"/>
    <w:rsid w:val="00264334"/>
    <w:rsid w:val="0026473E"/>
    <w:rsid w:val="00266214"/>
    <w:rsid w:val="00267C83"/>
    <w:rsid w:val="00270A10"/>
    <w:rsid w:val="0027144F"/>
    <w:rsid w:val="00271F3A"/>
    <w:rsid w:val="00273278"/>
    <w:rsid w:val="00273758"/>
    <w:rsid w:val="002737F4"/>
    <w:rsid w:val="00273847"/>
    <w:rsid w:val="002805F5"/>
    <w:rsid w:val="00280751"/>
    <w:rsid w:val="00281B54"/>
    <w:rsid w:val="0028280A"/>
    <w:rsid w:val="0028294A"/>
    <w:rsid w:val="00285785"/>
    <w:rsid w:val="00286ACD"/>
    <w:rsid w:val="00287838"/>
    <w:rsid w:val="002907B5"/>
    <w:rsid w:val="00291E7C"/>
    <w:rsid w:val="002926D2"/>
    <w:rsid w:val="00292EB7"/>
    <w:rsid w:val="00296227"/>
    <w:rsid w:val="00296F44"/>
    <w:rsid w:val="0029777D"/>
    <w:rsid w:val="002A055E"/>
    <w:rsid w:val="002A1D4E"/>
    <w:rsid w:val="002A2869"/>
    <w:rsid w:val="002B24D6"/>
    <w:rsid w:val="002B4A81"/>
    <w:rsid w:val="002C0214"/>
    <w:rsid w:val="002C188C"/>
    <w:rsid w:val="002C24FD"/>
    <w:rsid w:val="002C41E6"/>
    <w:rsid w:val="002D071A"/>
    <w:rsid w:val="002D2363"/>
    <w:rsid w:val="002D34B2"/>
    <w:rsid w:val="002D4100"/>
    <w:rsid w:val="002D7637"/>
    <w:rsid w:val="002D7C48"/>
    <w:rsid w:val="002E063B"/>
    <w:rsid w:val="002E17F2"/>
    <w:rsid w:val="002E7CAE"/>
    <w:rsid w:val="002F0FE4"/>
    <w:rsid w:val="002F2771"/>
    <w:rsid w:val="002F37A9"/>
    <w:rsid w:val="002F6E7E"/>
    <w:rsid w:val="002F775B"/>
    <w:rsid w:val="002F7D56"/>
    <w:rsid w:val="00301CE6"/>
    <w:rsid w:val="0030256B"/>
    <w:rsid w:val="0030501F"/>
    <w:rsid w:val="00306035"/>
    <w:rsid w:val="00307220"/>
    <w:rsid w:val="00307BA1"/>
    <w:rsid w:val="00310F8D"/>
    <w:rsid w:val="00311702"/>
    <w:rsid w:val="00311E82"/>
    <w:rsid w:val="00313FD6"/>
    <w:rsid w:val="003143BD"/>
    <w:rsid w:val="00317A53"/>
    <w:rsid w:val="003203ED"/>
    <w:rsid w:val="00321704"/>
    <w:rsid w:val="00322C9F"/>
    <w:rsid w:val="003232FD"/>
    <w:rsid w:val="00324D23"/>
    <w:rsid w:val="003261E0"/>
    <w:rsid w:val="00331751"/>
    <w:rsid w:val="00334579"/>
    <w:rsid w:val="00335858"/>
    <w:rsid w:val="00336BDA"/>
    <w:rsid w:val="00342BD7"/>
    <w:rsid w:val="00343A07"/>
    <w:rsid w:val="003443C2"/>
    <w:rsid w:val="003458E5"/>
    <w:rsid w:val="00346DB5"/>
    <w:rsid w:val="003477B1"/>
    <w:rsid w:val="00353442"/>
    <w:rsid w:val="0035491B"/>
    <w:rsid w:val="00357380"/>
    <w:rsid w:val="003602D9"/>
    <w:rsid w:val="003604CE"/>
    <w:rsid w:val="00364D58"/>
    <w:rsid w:val="00370E47"/>
    <w:rsid w:val="003742AC"/>
    <w:rsid w:val="00374F9E"/>
    <w:rsid w:val="00377CE1"/>
    <w:rsid w:val="00385BF0"/>
    <w:rsid w:val="003939FF"/>
    <w:rsid w:val="0039439A"/>
    <w:rsid w:val="003A2223"/>
    <w:rsid w:val="003A2A0F"/>
    <w:rsid w:val="003A303E"/>
    <w:rsid w:val="003A45A1"/>
    <w:rsid w:val="003A5B0A"/>
    <w:rsid w:val="003A6BAC"/>
    <w:rsid w:val="003A7EF3"/>
    <w:rsid w:val="003A7FA4"/>
    <w:rsid w:val="003B159C"/>
    <w:rsid w:val="003B369F"/>
    <w:rsid w:val="003B36A3"/>
    <w:rsid w:val="003B460B"/>
    <w:rsid w:val="003B77EF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937"/>
    <w:rsid w:val="003E51AB"/>
    <w:rsid w:val="003E55E4"/>
    <w:rsid w:val="003E74E3"/>
    <w:rsid w:val="003F05C7"/>
    <w:rsid w:val="003F2CD4"/>
    <w:rsid w:val="003F6BBE"/>
    <w:rsid w:val="004000E8"/>
    <w:rsid w:val="0040059B"/>
    <w:rsid w:val="00402E2B"/>
    <w:rsid w:val="00403AA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D1B"/>
    <w:rsid w:val="00427248"/>
    <w:rsid w:val="00430006"/>
    <w:rsid w:val="00437447"/>
    <w:rsid w:val="00441A92"/>
    <w:rsid w:val="004424CA"/>
    <w:rsid w:val="004428CC"/>
    <w:rsid w:val="00444F56"/>
    <w:rsid w:val="00446488"/>
    <w:rsid w:val="004517AA"/>
    <w:rsid w:val="00452CAC"/>
    <w:rsid w:val="00454347"/>
    <w:rsid w:val="00457384"/>
    <w:rsid w:val="00457565"/>
    <w:rsid w:val="00457B71"/>
    <w:rsid w:val="00465D14"/>
    <w:rsid w:val="004669E2"/>
    <w:rsid w:val="00467786"/>
    <w:rsid w:val="00470C31"/>
    <w:rsid w:val="004734D0"/>
    <w:rsid w:val="00473810"/>
    <w:rsid w:val="0047556B"/>
    <w:rsid w:val="00477768"/>
    <w:rsid w:val="00477CBD"/>
    <w:rsid w:val="00481043"/>
    <w:rsid w:val="0048542A"/>
    <w:rsid w:val="00492BC5"/>
    <w:rsid w:val="00496370"/>
    <w:rsid w:val="004964F1"/>
    <w:rsid w:val="004A16BC"/>
    <w:rsid w:val="004A2B94"/>
    <w:rsid w:val="004A3B78"/>
    <w:rsid w:val="004B36F5"/>
    <w:rsid w:val="004B7C0C"/>
    <w:rsid w:val="004C2687"/>
    <w:rsid w:val="004C2DB9"/>
    <w:rsid w:val="004C30E9"/>
    <w:rsid w:val="004C334B"/>
    <w:rsid w:val="004C3536"/>
    <w:rsid w:val="004C3898"/>
    <w:rsid w:val="004D2D92"/>
    <w:rsid w:val="004D36B1"/>
    <w:rsid w:val="004D7EBD"/>
    <w:rsid w:val="004E2680"/>
    <w:rsid w:val="004E28F9"/>
    <w:rsid w:val="004E2F6B"/>
    <w:rsid w:val="004E462E"/>
    <w:rsid w:val="004E56DC"/>
    <w:rsid w:val="004E5E95"/>
    <w:rsid w:val="004E5F15"/>
    <w:rsid w:val="004E76F4"/>
    <w:rsid w:val="004E7873"/>
    <w:rsid w:val="004F0B4E"/>
    <w:rsid w:val="004F0B6C"/>
    <w:rsid w:val="004F2078"/>
    <w:rsid w:val="004F4517"/>
    <w:rsid w:val="004F4DA3"/>
    <w:rsid w:val="004F677E"/>
    <w:rsid w:val="00502A6D"/>
    <w:rsid w:val="00506557"/>
    <w:rsid w:val="0050677A"/>
    <w:rsid w:val="005108D8"/>
    <w:rsid w:val="005116F9"/>
    <w:rsid w:val="00514298"/>
    <w:rsid w:val="005153A7"/>
    <w:rsid w:val="005219CF"/>
    <w:rsid w:val="005235D4"/>
    <w:rsid w:val="00534B59"/>
    <w:rsid w:val="00536759"/>
    <w:rsid w:val="00537C62"/>
    <w:rsid w:val="00544A47"/>
    <w:rsid w:val="00546970"/>
    <w:rsid w:val="00554E19"/>
    <w:rsid w:val="00557B42"/>
    <w:rsid w:val="0056121F"/>
    <w:rsid w:val="0056685A"/>
    <w:rsid w:val="00572505"/>
    <w:rsid w:val="00573373"/>
    <w:rsid w:val="00580459"/>
    <w:rsid w:val="00582809"/>
    <w:rsid w:val="0058798C"/>
    <w:rsid w:val="005900FA"/>
    <w:rsid w:val="00591D3D"/>
    <w:rsid w:val="005935A4"/>
    <w:rsid w:val="00593712"/>
    <w:rsid w:val="005943B1"/>
    <w:rsid w:val="005948C2"/>
    <w:rsid w:val="00595DCA"/>
    <w:rsid w:val="0059779B"/>
    <w:rsid w:val="005A209A"/>
    <w:rsid w:val="005A2266"/>
    <w:rsid w:val="005A4276"/>
    <w:rsid w:val="005A662D"/>
    <w:rsid w:val="005B0259"/>
    <w:rsid w:val="005B18C8"/>
    <w:rsid w:val="005B35D7"/>
    <w:rsid w:val="005B392A"/>
    <w:rsid w:val="005B3AA3"/>
    <w:rsid w:val="005B4B5C"/>
    <w:rsid w:val="005B591A"/>
    <w:rsid w:val="005B5F2D"/>
    <w:rsid w:val="005B6338"/>
    <w:rsid w:val="005B6F83"/>
    <w:rsid w:val="005C2124"/>
    <w:rsid w:val="005C30E4"/>
    <w:rsid w:val="005C74FB"/>
    <w:rsid w:val="005D0450"/>
    <w:rsid w:val="005D1602"/>
    <w:rsid w:val="005D60CB"/>
    <w:rsid w:val="005E03C7"/>
    <w:rsid w:val="005E385F"/>
    <w:rsid w:val="005E5B81"/>
    <w:rsid w:val="005E60CE"/>
    <w:rsid w:val="005F2CB1"/>
    <w:rsid w:val="005F3025"/>
    <w:rsid w:val="005F3413"/>
    <w:rsid w:val="005F618C"/>
    <w:rsid w:val="005F61A1"/>
    <w:rsid w:val="005F66CA"/>
    <w:rsid w:val="005F70BD"/>
    <w:rsid w:val="00601C6D"/>
    <w:rsid w:val="0060283C"/>
    <w:rsid w:val="00604F14"/>
    <w:rsid w:val="00611B83"/>
    <w:rsid w:val="006126DC"/>
    <w:rsid w:val="00613257"/>
    <w:rsid w:val="006139B6"/>
    <w:rsid w:val="00620133"/>
    <w:rsid w:val="00620A71"/>
    <w:rsid w:val="00620D80"/>
    <w:rsid w:val="006234A6"/>
    <w:rsid w:val="00623606"/>
    <w:rsid w:val="00630001"/>
    <w:rsid w:val="006311B3"/>
    <w:rsid w:val="00631A13"/>
    <w:rsid w:val="00631CA0"/>
    <w:rsid w:val="0063284C"/>
    <w:rsid w:val="0063402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4EC"/>
    <w:rsid w:val="00650AB9"/>
    <w:rsid w:val="00654120"/>
    <w:rsid w:val="00655733"/>
    <w:rsid w:val="00655ACD"/>
    <w:rsid w:val="00656A92"/>
    <w:rsid w:val="00656DDE"/>
    <w:rsid w:val="00657DBA"/>
    <w:rsid w:val="0066011D"/>
    <w:rsid w:val="0066012C"/>
    <w:rsid w:val="006607C0"/>
    <w:rsid w:val="006608D0"/>
    <w:rsid w:val="006613A6"/>
    <w:rsid w:val="00661FC0"/>
    <w:rsid w:val="006627A2"/>
    <w:rsid w:val="006634E6"/>
    <w:rsid w:val="006655EE"/>
    <w:rsid w:val="00665EE9"/>
    <w:rsid w:val="0066615F"/>
    <w:rsid w:val="00666B77"/>
    <w:rsid w:val="00667EE7"/>
    <w:rsid w:val="00670922"/>
    <w:rsid w:val="00670BE1"/>
    <w:rsid w:val="00671BC3"/>
    <w:rsid w:val="0067218F"/>
    <w:rsid w:val="0067265C"/>
    <w:rsid w:val="00672788"/>
    <w:rsid w:val="006741F2"/>
    <w:rsid w:val="00674CC3"/>
    <w:rsid w:val="00675C72"/>
    <w:rsid w:val="00675F51"/>
    <w:rsid w:val="006771F9"/>
    <w:rsid w:val="006776D7"/>
    <w:rsid w:val="00680C1B"/>
    <w:rsid w:val="00681003"/>
    <w:rsid w:val="006817C9"/>
    <w:rsid w:val="00681A03"/>
    <w:rsid w:val="00683ECE"/>
    <w:rsid w:val="0069344E"/>
    <w:rsid w:val="0069566E"/>
    <w:rsid w:val="00695FC2"/>
    <w:rsid w:val="00696949"/>
    <w:rsid w:val="00697052"/>
    <w:rsid w:val="006A30BF"/>
    <w:rsid w:val="006A46FB"/>
    <w:rsid w:val="006A540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543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CEF"/>
    <w:rsid w:val="006F1B70"/>
    <w:rsid w:val="006F341D"/>
    <w:rsid w:val="006F3CDE"/>
    <w:rsid w:val="006F4963"/>
    <w:rsid w:val="006F58D4"/>
    <w:rsid w:val="00700EF5"/>
    <w:rsid w:val="0070119E"/>
    <w:rsid w:val="0070346E"/>
    <w:rsid w:val="007043BD"/>
    <w:rsid w:val="00704EDB"/>
    <w:rsid w:val="00706101"/>
    <w:rsid w:val="00707072"/>
    <w:rsid w:val="00707D61"/>
    <w:rsid w:val="007119BB"/>
    <w:rsid w:val="00712287"/>
    <w:rsid w:val="00712772"/>
    <w:rsid w:val="00712D26"/>
    <w:rsid w:val="007148D3"/>
    <w:rsid w:val="00715B9A"/>
    <w:rsid w:val="00723941"/>
    <w:rsid w:val="007241A8"/>
    <w:rsid w:val="00725B4E"/>
    <w:rsid w:val="00726EA6"/>
    <w:rsid w:val="007271F7"/>
    <w:rsid w:val="00727208"/>
    <w:rsid w:val="00727680"/>
    <w:rsid w:val="00733A50"/>
    <w:rsid w:val="007348B1"/>
    <w:rsid w:val="007362A6"/>
    <w:rsid w:val="00736B95"/>
    <w:rsid w:val="00736D7D"/>
    <w:rsid w:val="00740E58"/>
    <w:rsid w:val="007445A0"/>
    <w:rsid w:val="0074524B"/>
    <w:rsid w:val="00747D8B"/>
    <w:rsid w:val="00751228"/>
    <w:rsid w:val="00751C58"/>
    <w:rsid w:val="00751D84"/>
    <w:rsid w:val="007571E1"/>
    <w:rsid w:val="00757981"/>
    <w:rsid w:val="007604B2"/>
    <w:rsid w:val="00765281"/>
    <w:rsid w:val="00766BAD"/>
    <w:rsid w:val="007730BD"/>
    <w:rsid w:val="0077361C"/>
    <w:rsid w:val="0077482E"/>
    <w:rsid w:val="007755F2"/>
    <w:rsid w:val="007766CD"/>
    <w:rsid w:val="00776971"/>
    <w:rsid w:val="007775C9"/>
    <w:rsid w:val="00780B94"/>
    <w:rsid w:val="00781160"/>
    <w:rsid w:val="0078177E"/>
    <w:rsid w:val="0078304C"/>
    <w:rsid w:val="00783673"/>
    <w:rsid w:val="00784228"/>
    <w:rsid w:val="007849AE"/>
    <w:rsid w:val="00785490"/>
    <w:rsid w:val="00787A92"/>
    <w:rsid w:val="007925EA"/>
    <w:rsid w:val="00793CD8"/>
    <w:rsid w:val="00795C92"/>
    <w:rsid w:val="00796231"/>
    <w:rsid w:val="007A14BC"/>
    <w:rsid w:val="007A1CB3"/>
    <w:rsid w:val="007A306F"/>
    <w:rsid w:val="007A43A6"/>
    <w:rsid w:val="007A4452"/>
    <w:rsid w:val="007A58A6"/>
    <w:rsid w:val="007A731E"/>
    <w:rsid w:val="007B0887"/>
    <w:rsid w:val="007B3D2D"/>
    <w:rsid w:val="007B50AE"/>
    <w:rsid w:val="007B51DF"/>
    <w:rsid w:val="007B5D55"/>
    <w:rsid w:val="007B6EDC"/>
    <w:rsid w:val="007B7FCA"/>
    <w:rsid w:val="007C05DD"/>
    <w:rsid w:val="007C3D18"/>
    <w:rsid w:val="007C47C6"/>
    <w:rsid w:val="007C60BF"/>
    <w:rsid w:val="007C6A07"/>
    <w:rsid w:val="007C75A1"/>
    <w:rsid w:val="007C77A5"/>
    <w:rsid w:val="007D0049"/>
    <w:rsid w:val="007D04E5"/>
    <w:rsid w:val="007D5901"/>
    <w:rsid w:val="007D69EA"/>
    <w:rsid w:val="007D7526"/>
    <w:rsid w:val="007E4610"/>
    <w:rsid w:val="007E4715"/>
    <w:rsid w:val="007E505B"/>
    <w:rsid w:val="007E7091"/>
    <w:rsid w:val="007F589E"/>
    <w:rsid w:val="00803424"/>
    <w:rsid w:val="00803FAE"/>
    <w:rsid w:val="0080605F"/>
    <w:rsid w:val="00807786"/>
    <w:rsid w:val="00811FCB"/>
    <w:rsid w:val="008158D6"/>
    <w:rsid w:val="00817196"/>
    <w:rsid w:val="00821966"/>
    <w:rsid w:val="00821D7C"/>
    <w:rsid w:val="008235DB"/>
    <w:rsid w:val="00824AB4"/>
    <w:rsid w:val="00825C42"/>
    <w:rsid w:val="00825D25"/>
    <w:rsid w:val="00827D6F"/>
    <w:rsid w:val="008319C7"/>
    <w:rsid w:val="00832AE3"/>
    <w:rsid w:val="00833961"/>
    <w:rsid w:val="008376AC"/>
    <w:rsid w:val="008444E8"/>
    <w:rsid w:val="00844E80"/>
    <w:rsid w:val="00846FE7"/>
    <w:rsid w:val="00853784"/>
    <w:rsid w:val="00853BA0"/>
    <w:rsid w:val="00854F97"/>
    <w:rsid w:val="00856911"/>
    <w:rsid w:val="008677FD"/>
    <w:rsid w:val="00867F16"/>
    <w:rsid w:val="008706D4"/>
    <w:rsid w:val="00870F8A"/>
    <w:rsid w:val="0087152A"/>
    <w:rsid w:val="008719A4"/>
    <w:rsid w:val="00871D23"/>
    <w:rsid w:val="00874312"/>
    <w:rsid w:val="0087437C"/>
    <w:rsid w:val="008744BB"/>
    <w:rsid w:val="00875CD7"/>
    <w:rsid w:val="00876B4D"/>
    <w:rsid w:val="00877F18"/>
    <w:rsid w:val="00894214"/>
    <w:rsid w:val="00894A88"/>
    <w:rsid w:val="00895386"/>
    <w:rsid w:val="008A21FF"/>
    <w:rsid w:val="008A2CE2"/>
    <w:rsid w:val="008A30AC"/>
    <w:rsid w:val="008A44B8"/>
    <w:rsid w:val="008A51A8"/>
    <w:rsid w:val="008A54C7"/>
    <w:rsid w:val="008A729F"/>
    <w:rsid w:val="008A77D8"/>
    <w:rsid w:val="008A7A66"/>
    <w:rsid w:val="008B0483"/>
    <w:rsid w:val="008B120C"/>
    <w:rsid w:val="008B51A0"/>
    <w:rsid w:val="008B592A"/>
    <w:rsid w:val="008B65EB"/>
    <w:rsid w:val="008B7B5C"/>
    <w:rsid w:val="008C0AE0"/>
    <w:rsid w:val="008C0C99"/>
    <w:rsid w:val="008C13FA"/>
    <w:rsid w:val="008C188C"/>
    <w:rsid w:val="008C2017"/>
    <w:rsid w:val="008C2376"/>
    <w:rsid w:val="008C32C0"/>
    <w:rsid w:val="008C4826"/>
    <w:rsid w:val="008C4958"/>
    <w:rsid w:val="008C4BAA"/>
    <w:rsid w:val="008C6AE8"/>
    <w:rsid w:val="008C7573"/>
    <w:rsid w:val="008D1DAD"/>
    <w:rsid w:val="008D30CC"/>
    <w:rsid w:val="008D34F1"/>
    <w:rsid w:val="008D39D8"/>
    <w:rsid w:val="008D6304"/>
    <w:rsid w:val="008D6D1A"/>
    <w:rsid w:val="008E065E"/>
    <w:rsid w:val="008E0927"/>
    <w:rsid w:val="008E1909"/>
    <w:rsid w:val="008E3774"/>
    <w:rsid w:val="008E42AB"/>
    <w:rsid w:val="008F11C1"/>
    <w:rsid w:val="008F1EAB"/>
    <w:rsid w:val="008F33DC"/>
    <w:rsid w:val="008F477F"/>
    <w:rsid w:val="009010F8"/>
    <w:rsid w:val="00902350"/>
    <w:rsid w:val="009032D3"/>
    <w:rsid w:val="0090336B"/>
    <w:rsid w:val="00904BEC"/>
    <w:rsid w:val="009053AA"/>
    <w:rsid w:val="00906939"/>
    <w:rsid w:val="00910B7D"/>
    <w:rsid w:val="00911DFB"/>
    <w:rsid w:val="009139D9"/>
    <w:rsid w:val="00914AD8"/>
    <w:rsid w:val="00914DB8"/>
    <w:rsid w:val="00915A7B"/>
    <w:rsid w:val="00916079"/>
    <w:rsid w:val="00917ABC"/>
    <w:rsid w:val="00917CE9"/>
    <w:rsid w:val="00920BF2"/>
    <w:rsid w:val="00922010"/>
    <w:rsid w:val="00922645"/>
    <w:rsid w:val="00927915"/>
    <w:rsid w:val="00931BD9"/>
    <w:rsid w:val="0093455F"/>
    <w:rsid w:val="00934924"/>
    <w:rsid w:val="009368F3"/>
    <w:rsid w:val="00940118"/>
    <w:rsid w:val="009407B1"/>
    <w:rsid w:val="00941636"/>
    <w:rsid w:val="00941C68"/>
    <w:rsid w:val="009431F8"/>
    <w:rsid w:val="00943742"/>
    <w:rsid w:val="00945C05"/>
    <w:rsid w:val="00946945"/>
    <w:rsid w:val="00947713"/>
    <w:rsid w:val="00950DE7"/>
    <w:rsid w:val="00952FD2"/>
    <w:rsid w:val="00953920"/>
    <w:rsid w:val="00953D47"/>
    <w:rsid w:val="0095681E"/>
    <w:rsid w:val="009572D4"/>
    <w:rsid w:val="00961921"/>
    <w:rsid w:val="0096430A"/>
    <w:rsid w:val="0096554B"/>
    <w:rsid w:val="0096584A"/>
    <w:rsid w:val="0096754A"/>
    <w:rsid w:val="00971F08"/>
    <w:rsid w:val="0097603D"/>
    <w:rsid w:val="00976949"/>
    <w:rsid w:val="00980477"/>
    <w:rsid w:val="00983648"/>
    <w:rsid w:val="00985253"/>
    <w:rsid w:val="009853B3"/>
    <w:rsid w:val="009860C7"/>
    <w:rsid w:val="00990630"/>
    <w:rsid w:val="009916C3"/>
    <w:rsid w:val="00991761"/>
    <w:rsid w:val="00994DCA"/>
    <w:rsid w:val="009960EC"/>
    <w:rsid w:val="009970DD"/>
    <w:rsid w:val="009A0FBA"/>
    <w:rsid w:val="009A1601"/>
    <w:rsid w:val="009A462D"/>
    <w:rsid w:val="009A5CBA"/>
    <w:rsid w:val="009B0846"/>
    <w:rsid w:val="009B1F30"/>
    <w:rsid w:val="009B3AC2"/>
    <w:rsid w:val="009B49EA"/>
    <w:rsid w:val="009B4DF4"/>
    <w:rsid w:val="009B564E"/>
    <w:rsid w:val="009B6834"/>
    <w:rsid w:val="009B7E87"/>
    <w:rsid w:val="009C403E"/>
    <w:rsid w:val="009D3229"/>
    <w:rsid w:val="009D4FF0"/>
    <w:rsid w:val="009D703C"/>
    <w:rsid w:val="009D718F"/>
    <w:rsid w:val="009E068F"/>
    <w:rsid w:val="009E0886"/>
    <w:rsid w:val="009E0E8B"/>
    <w:rsid w:val="009E14E0"/>
    <w:rsid w:val="009E1FF4"/>
    <w:rsid w:val="009E35DB"/>
    <w:rsid w:val="009E47A3"/>
    <w:rsid w:val="009E61F0"/>
    <w:rsid w:val="009E7044"/>
    <w:rsid w:val="009F08F3"/>
    <w:rsid w:val="009F29C0"/>
    <w:rsid w:val="009F30D4"/>
    <w:rsid w:val="009F344F"/>
    <w:rsid w:val="00A048A8"/>
    <w:rsid w:val="00A04F49"/>
    <w:rsid w:val="00A07582"/>
    <w:rsid w:val="00A13E54"/>
    <w:rsid w:val="00A14AD2"/>
    <w:rsid w:val="00A17F63"/>
    <w:rsid w:val="00A2052C"/>
    <w:rsid w:val="00A212B0"/>
    <w:rsid w:val="00A2193B"/>
    <w:rsid w:val="00A2351A"/>
    <w:rsid w:val="00A264A9"/>
    <w:rsid w:val="00A265AC"/>
    <w:rsid w:val="00A27785"/>
    <w:rsid w:val="00A30187"/>
    <w:rsid w:val="00A314EB"/>
    <w:rsid w:val="00A3448A"/>
    <w:rsid w:val="00A36297"/>
    <w:rsid w:val="00A41E2B"/>
    <w:rsid w:val="00A45B74"/>
    <w:rsid w:val="00A52E1D"/>
    <w:rsid w:val="00A5302B"/>
    <w:rsid w:val="00A603A8"/>
    <w:rsid w:val="00A61499"/>
    <w:rsid w:val="00A62A77"/>
    <w:rsid w:val="00A63483"/>
    <w:rsid w:val="00A6524F"/>
    <w:rsid w:val="00A657D7"/>
    <w:rsid w:val="00A660AC"/>
    <w:rsid w:val="00A66F55"/>
    <w:rsid w:val="00A67E6C"/>
    <w:rsid w:val="00A71B99"/>
    <w:rsid w:val="00A739D0"/>
    <w:rsid w:val="00A761D4"/>
    <w:rsid w:val="00A77061"/>
    <w:rsid w:val="00A773BB"/>
    <w:rsid w:val="00A77EC4"/>
    <w:rsid w:val="00A92879"/>
    <w:rsid w:val="00A9442A"/>
    <w:rsid w:val="00A9624E"/>
    <w:rsid w:val="00AA016F"/>
    <w:rsid w:val="00AA1ED6"/>
    <w:rsid w:val="00AA51D6"/>
    <w:rsid w:val="00AA61C4"/>
    <w:rsid w:val="00AA6D1E"/>
    <w:rsid w:val="00AA739C"/>
    <w:rsid w:val="00AB0BC8"/>
    <w:rsid w:val="00AB11CA"/>
    <w:rsid w:val="00AB14D9"/>
    <w:rsid w:val="00AB1D4F"/>
    <w:rsid w:val="00AB4AB8"/>
    <w:rsid w:val="00AB655E"/>
    <w:rsid w:val="00AC007F"/>
    <w:rsid w:val="00AC2ECD"/>
    <w:rsid w:val="00AC3119"/>
    <w:rsid w:val="00AC49FB"/>
    <w:rsid w:val="00AC5A10"/>
    <w:rsid w:val="00AC6350"/>
    <w:rsid w:val="00AD02E2"/>
    <w:rsid w:val="00AD0AA3"/>
    <w:rsid w:val="00AD378A"/>
    <w:rsid w:val="00AD3F94"/>
    <w:rsid w:val="00AD4971"/>
    <w:rsid w:val="00AD4A5A"/>
    <w:rsid w:val="00AE24DC"/>
    <w:rsid w:val="00AE27AC"/>
    <w:rsid w:val="00AE3743"/>
    <w:rsid w:val="00AE3C58"/>
    <w:rsid w:val="00AE3D09"/>
    <w:rsid w:val="00AE3E56"/>
    <w:rsid w:val="00AE40E0"/>
    <w:rsid w:val="00AE4DBA"/>
    <w:rsid w:val="00AE4F07"/>
    <w:rsid w:val="00AE68C5"/>
    <w:rsid w:val="00AF1272"/>
    <w:rsid w:val="00AF1C5D"/>
    <w:rsid w:val="00AF42D7"/>
    <w:rsid w:val="00AF6694"/>
    <w:rsid w:val="00B006FE"/>
    <w:rsid w:val="00B007CB"/>
    <w:rsid w:val="00B00A00"/>
    <w:rsid w:val="00B02AA9"/>
    <w:rsid w:val="00B02FA3"/>
    <w:rsid w:val="00B039FF"/>
    <w:rsid w:val="00B05084"/>
    <w:rsid w:val="00B157F9"/>
    <w:rsid w:val="00B1706C"/>
    <w:rsid w:val="00B20256"/>
    <w:rsid w:val="00B20D09"/>
    <w:rsid w:val="00B23119"/>
    <w:rsid w:val="00B27204"/>
    <w:rsid w:val="00B2763F"/>
    <w:rsid w:val="00B27AAC"/>
    <w:rsid w:val="00B30929"/>
    <w:rsid w:val="00B34996"/>
    <w:rsid w:val="00B34BF7"/>
    <w:rsid w:val="00B372AA"/>
    <w:rsid w:val="00B40445"/>
    <w:rsid w:val="00B41888"/>
    <w:rsid w:val="00B45922"/>
    <w:rsid w:val="00B45A52"/>
    <w:rsid w:val="00B46175"/>
    <w:rsid w:val="00B472BC"/>
    <w:rsid w:val="00B47BFA"/>
    <w:rsid w:val="00B6188F"/>
    <w:rsid w:val="00B64A59"/>
    <w:rsid w:val="00B664C7"/>
    <w:rsid w:val="00B6674C"/>
    <w:rsid w:val="00B739F6"/>
    <w:rsid w:val="00B81A6C"/>
    <w:rsid w:val="00B84A55"/>
    <w:rsid w:val="00B85A24"/>
    <w:rsid w:val="00B85DE5"/>
    <w:rsid w:val="00B86C23"/>
    <w:rsid w:val="00B87AAD"/>
    <w:rsid w:val="00B90F73"/>
    <w:rsid w:val="00B93B59"/>
    <w:rsid w:val="00B9406A"/>
    <w:rsid w:val="00B95585"/>
    <w:rsid w:val="00BA03D3"/>
    <w:rsid w:val="00BA2280"/>
    <w:rsid w:val="00BA2A08"/>
    <w:rsid w:val="00BA56D2"/>
    <w:rsid w:val="00BA76E0"/>
    <w:rsid w:val="00BA76E5"/>
    <w:rsid w:val="00BB1324"/>
    <w:rsid w:val="00BB2A25"/>
    <w:rsid w:val="00BB51E9"/>
    <w:rsid w:val="00BB7DA0"/>
    <w:rsid w:val="00BC0FDC"/>
    <w:rsid w:val="00BC3053"/>
    <w:rsid w:val="00BC4D2E"/>
    <w:rsid w:val="00BC54FA"/>
    <w:rsid w:val="00BC7076"/>
    <w:rsid w:val="00BC7BBD"/>
    <w:rsid w:val="00BD04F8"/>
    <w:rsid w:val="00BD48AC"/>
    <w:rsid w:val="00BD5F1A"/>
    <w:rsid w:val="00BD7ACE"/>
    <w:rsid w:val="00BE1234"/>
    <w:rsid w:val="00BE2EF5"/>
    <w:rsid w:val="00BE2FA6"/>
    <w:rsid w:val="00BE333F"/>
    <w:rsid w:val="00BE3B30"/>
    <w:rsid w:val="00BE7406"/>
    <w:rsid w:val="00BE7603"/>
    <w:rsid w:val="00BF1AD4"/>
    <w:rsid w:val="00BF3279"/>
    <w:rsid w:val="00BF3B64"/>
    <w:rsid w:val="00BF74C7"/>
    <w:rsid w:val="00C015F1"/>
    <w:rsid w:val="00C01F33"/>
    <w:rsid w:val="00C02CC6"/>
    <w:rsid w:val="00C03FD7"/>
    <w:rsid w:val="00C040F7"/>
    <w:rsid w:val="00C041B0"/>
    <w:rsid w:val="00C044AB"/>
    <w:rsid w:val="00C05706"/>
    <w:rsid w:val="00C07377"/>
    <w:rsid w:val="00C07B56"/>
    <w:rsid w:val="00C10478"/>
    <w:rsid w:val="00C107B1"/>
    <w:rsid w:val="00C10A7D"/>
    <w:rsid w:val="00C1155A"/>
    <w:rsid w:val="00C12107"/>
    <w:rsid w:val="00C14D4B"/>
    <w:rsid w:val="00C154BB"/>
    <w:rsid w:val="00C2098A"/>
    <w:rsid w:val="00C21DE5"/>
    <w:rsid w:val="00C233D9"/>
    <w:rsid w:val="00C24345"/>
    <w:rsid w:val="00C279B5"/>
    <w:rsid w:val="00C27A98"/>
    <w:rsid w:val="00C27C45"/>
    <w:rsid w:val="00C3044D"/>
    <w:rsid w:val="00C32A5D"/>
    <w:rsid w:val="00C34A66"/>
    <w:rsid w:val="00C3719D"/>
    <w:rsid w:val="00C40747"/>
    <w:rsid w:val="00C41043"/>
    <w:rsid w:val="00C54995"/>
    <w:rsid w:val="00C54C60"/>
    <w:rsid w:val="00C54D41"/>
    <w:rsid w:val="00C55363"/>
    <w:rsid w:val="00C60783"/>
    <w:rsid w:val="00C64672"/>
    <w:rsid w:val="00C65AA7"/>
    <w:rsid w:val="00C70697"/>
    <w:rsid w:val="00C72EF4"/>
    <w:rsid w:val="00C75D2F"/>
    <w:rsid w:val="00C767BE"/>
    <w:rsid w:val="00C76E3C"/>
    <w:rsid w:val="00C81568"/>
    <w:rsid w:val="00C85372"/>
    <w:rsid w:val="00C87260"/>
    <w:rsid w:val="00C9027A"/>
    <w:rsid w:val="00C9068E"/>
    <w:rsid w:val="00C93C4B"/>
    <w:rsid w:val="00C944AB"/>
    <w:rsid w:val="00C95B40"/>
    <w:rsid w:val="00C96D3E"/>
    <w:rsid w:val="00CA1ED8"/>
    <w:rsid w:val="00CB1F63"/>
    <w:rsid w:val="00CB323E"/>
    <w:rsid w:val="00CB7170"/>
    <w:rsid w:val="00CC040E"/>
    <w:rsid w:val="00CC111F"/>
    <w:rsid w:val="00CC2011"/>
    <w:rsid w:val="00CC3EA0"/>
    <w:rsid w:val="00CC7A24"/>
    <w:rsid w:val="00CC7B45"/>
    <w:rsid w:val="00CD1188"/>
    <w:rsid w:val="00CD2ED1"/>
    <w:rsid w:val="00CD337B"/>
    <w:rsid w:val="00CD588B"/>
    <w:rsid w:val="00CE0424"/>
    <w:rsid w:val="00CE370F"/>
    <w:rsid w:val="00CE601F"/>
    <w:rsid w:val="00CE6615"/>
    <w:rsid w:val="00CE7561"/>
    <w:rsid w:val="00CF1354"/>
    <w:rsid w:val="00CF3B1F"/>
    <w:rsid w:val="00CF3BF6"/>
    <w:rsid w:val="00CF625B"/>
    <w:rsid w:val="00CF658D"/>
    <w:rsid w:val="00CF687E"/>
    <w:rsid w:val="00D0349B"/>
    <w:rsid w:val="00D04982"/>
    <w:rsid w:val="00D07107"/>
    <w:rsid w:val="00D10249"/>
    <w:rsid w:val="00D115C3"/>
    <w:rsid w:val="00D115D9"/>
    <w:rsid w:val="00D11897"/>
    <w:rsid w:val="00D13135"/>
    <w:rsid w:val="00D13232"/>
    <w:rsid w:val="00D13E4E"/>
    <w:rsid w:val="00D20B19"/>
    <w:rsid w:val="00D2229B"/>
    <w:rsid w:val="00D239A7"/>
    <w:rsid w:val="00D23F47"/>
    <w:rsid w:val="00D2596A"/>
    <w:rsid w:val="00D275E8"/>
    <w:rsid w:val="00D30BEC"/>
    <w:rsid w:val="00D3161C"/>
    <w:rsid w:val="00D323F0"/>
    <w:rsid w:val="00D36E71"/>
    <w:rsid w:val="00D37D04"/>
    <w:rsid w:val="00D37D87"/>
    <w:rsid w:val="00D40B33"/>
    <w:rsid w:val="00D4318F"/>
    <w:rsid w:val="00D438BF"/>
    <w:rsid w:val="00D43EF9"/>
    <w:rsid w:val="00D440F8"/>
    <w:rsid w:val="00D45EC3"/>
    <w:rsid w:val="00D50109"/>
    <w:rsid w:val="00D509F1"/>
    <w:rsid w:val="00D50F97"/>
    <w:rsid w:val="00D546FF"/>
    <w:rsid w:val="00D55AD5"/>
    <w:rsid w:val="00D576CA"/>
    <w:rsid w:val="00D57706"/>
    <w:rsid w:val="00D61A5C"/>
    <w:rsid w:val="00D61AF5"/>
    <w:rsid w:val="00D61BF8"/>
    <w:rsid w:val="00D6232A"/>
    <w:rsid w:val="00D6359F"/>
    <w:rsid w:val="00D652B5"/>
    <w:rsid w:val="00D65C9F"/>
    <w:rsid w:val="00D66155"/>
    <w:rsid w:val="00D708B0"/>
    <w:rsid w:val="00D77B1D"/>
    <w:rsid w:val="00D8021F"/>
    <w:rsid w:val="00D80383"/>
    <w:rsid w:val="00D80563"/>
    <w:rsid w:val="00D819F6"/>
    <w:rsid w:val="00D823C6"/>
    <w:rsid w:val="00D83663"/>
    <w:rsid w:val="00D83DD1"/>
    <w:rsid w:val="00D86CA3"/>
    <w:rsid w:val="00D871CE"/>
    <w:rsid w:val="00D87857"/>
    <w:rsid w:val="00D9196D"/>
    <w:rsid w:val="00D92982"/>
    <w:rsid w:val="00D97F63"/>
    <w:rsid w:val="00DA19D4"/>
    <w:rsid w:val="00DA305E"/>
    <w:rsid w:val="00DA5417"/>
    <w:rsid w:val="00DA56E8"/>
    <w:rsid w:val="00DB0A9F"/>
    <w:rsid w:val="00DB377D"/>
    <w:rsid w:val="00DC084D"/>
    <w:rsid w:val="00DC13CD"/>
    <w:rsid w:val="00DC2D36"/>
    <w:rsid w:val="00DC53EF"/>
    <w:rsid w:val="00DD5529"/>
    <w:rsid w:val="00DE333A"/>
    <w:rsid w:val="00DE49EE"/>
    <w:rsid w:val="00DE5608"/>
    <w:rsid w:val="00DE58D0"/>
    <w:rsid w:val="00DE5999"/>
    <w:rsid w:val="00DE654F"/>
    <w:rsid w:val="00DE6FDE"/>
    <w:rsid w:val="00DF0B6E"/>
    <w:rsid w:val="00DF15E0"/>
    <w:rsid w:val="00DF20CA"/>
    <w:rsid w:val="00DF2AB1"/>
    <w:rsid w:val="00DF3066"/>
    <w:rsid w:val="00DF37A0"/>
    <w:rsid w:val="00DF441C"/>
    <w:rsid w:val="00DF55EF"/>
    <w:rsid w:val="00DF6880"/>
    <w:rsid w:val="00E02C9D"/>
    <w:rsid w:val="00E110E7"/>
    <w:rsid w:val="00E11B20"/>
    <w:rsid w:val="00E139F4"/>
    <w:rsid w:val="00E13E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65"/>
    <w:rsid w:val="00E4191E"/>
    <w:rsid w:val="00E446F1"/>
    <w:rsid w:val="00E46882"/>
    <w:rsid w:val="00E46886"/>
    <w:rsid w:val="00E47AEF"/>
    <w:rsid w:val="00E53B75"/>
    <w:rsid w:val="00E54E3B"/>
    <w:rsid w:val="00E568AA"/>
    <w:rsid w:val="00E57565"/>
    <w:rsid w:val="00E61791"/>
    <w:rsid w:val="00E6225B"/>
    <w:rsid w:val="00E6379D"/>
    <w:rsid w:val="00E63838"/>
    <w:rsid w:val="00E64434"/>
    <w:rsid w:val="00E67C51"/>
    <w:rsid w:val="00E72EFC"/>
    <w:rsid w:val="00E74A1A"/>
    <w:rsid w:val="00E758EC"/>
    <w:rsid w:val="00E8234C"/>
    <w:rsid w:val="00E83AA9"/>
    <w:rsid w:val="00E85928"/>
    <w:rsid w:val="00E86953"/>
    <w:rsid w:val="00E87822"/>
    <w:rsid w:val="00E90395"/>
    <w:rsid w:val="00E90E49"/>
    <w:rsid w:val="00E917F9"/>
    <w:rsid w:val="00E9291C"/>
    <w:rsid w:val="00E93B46"/>
    <w:rsid w:val="00E93FFE"/>
    <w:rsid w:val="00E94F8A"/>
    <w:rsid w:val="00EA3B80"/>
    <w:rsid w:val="00EA4734"/>
    <w:rsid w:val="00EA7A41"/>
    <w:rsid w:val="00EB077B"/>
    <w:rsid w:val="00EB3072"/>
    <w:rsid w:val="00EB4EA2"/>
    <w:rsid w:val="00EC19F5"/>
    <w:rsid w:val="00EC27C6"/>
    <w:rsid w:val="00EC4207"/>
    <w:rsid w:val="00EC440E"/>
    <w:rsid w:val="00EC515A"/>
    <w:rsid w:val="00EC5653"/>
    <w:rsid w:val="00EC5B58"/>
    <w:rsid w:val="00EC6BCF"/>
    <w:rsid w:val="00EC71CE"/>
    <w:rsid w:val="00ED1006"/>
    <w:rsid w:val="00ED768C"/>
    <w:rsid w:val="00EE30E7"/>
    <w:rsid w:val="00EF15C8"/>
    <w:rsid w:val="00EF18FE"/>
    <w:rsid w:val="00EF52F0"/>
    <w:rsid w:val="00EF5787"/>
    <w:rsid w:val="00EF60D0"/>
    <w:rsid w:val="00F04357"/>
    <w:rsid w:val="00F0508E"/>
    <w:rsid w:val="00F0528D"/>
    <w:rsid w:val="00F06C67"/>
    <w:rsid w:val="00F06DFD"/>
    <w:rsid w:val="00F071D1"/>
    <w:rsid w:val="00F07533"/>
    <w:rsid w:val="00F10629"/>
    <w:rsid w:val="00F1197A"/>
    <w:rsid w:val="00F11AFA"/>
    <w:rsid w:val="00F1251B"/>
    <w:rsid w:val="00F13CAB"/>
    <w:rsid w:val="00F15FA5"/>
    <w:rsid w:val="00F16B60"/>
    <w:rsid w:val="00F17BE6"/>
    <w:rsid w:val="00F204D0"/>
    <w:rsid w:val="00F209B7"/>
    <w:rsid w:val="00F233E5"/>
    <w:rsid w:val="00F2376F"/>
    <w:rsid w:val="00F243D8"/>
    <w:rsid w:val="00F26D75"/>
    <w:rsid w:val="00F30828"/>
    <w:rsid w:val="00F313D6"/>
    <w:rsid w:val="00F31E09"/>
    <w:rsid w:val="00F334E3"/>
    <w:rsid w:val="00F34BA2"/>
    <w:rsid w:val="00F354CE"/>
    <w:rsid w:val="00F37592"/>
    <w:rsid w:val="00F40F0C"/>
    <w:rsid w:val="00F446C9"/>
    <w:rsid w:val="00F4766C"/>
    <w:rsid w:val="00F50366"/>
    <w:rsid w:val="00F507D1"/>
    <w:rsid w:val="00F519CE"/>
    <w:rsid w:val="00F51ADA"/>
    <w:rsid w:val="00F60676"/>
    <w:rsid w:val="00F607C5"/>
    <w:rsid w:val="00F60DEA"/>
    <w:rsid w:val="00F6302A"/>
    <w:rsid w:val="00F64530"/>
    <w:rsid w:val="00F64C2B"/>
    <w:rsid w:val="00F651BE"/>
    <w:rsid w:val="00F673AE"/>
    <w:rsid w:val="00F67F53"/>
    <w:rsid w:val="00F703BE"/>
    <w:rsid w:val="00F71F69"/>
    <w:rsid w:val="00F72017"/>
    <w:rsid w:val="00F72B72"/>
    <w:rsid w:val="00F74BB9"/>
    <w:rsid w:val="00F75582"/>
    <w:rsid w:val="00F76EFA"/>
    <w:rsid w:val="00F804BE"/>
    <w:rsid w:val="00F817CE"/>
    <w:rsid w:val="00F81E4B"/>
    <w:rsid w:val="00F8456C"/>
    <w:rsid w:val="00F859D8"/>
    <w:rsid w:val="00F868F5"/>
    <w:rsid w:val="00F8692E"/>
    <w:rsid w:val="00F9056A"/>
    <w:rsid w:val="00F90936"/>
    <w:rsid w:val="00F90EDB"/>
    <w:rsid w:val="00F90F8D"/>
    <w:rsid w:val="00F92782"/>
    <w:rsid w:val="00F93AA9"/>
    <w:rsid w:val="00F94DD9"/>
    <w:rsid w:val="00F96985"/>
    <w:rsid w:val="00F97838"/>
    <w:rsid w:val="00F97CA1"/>
    <w:rsid w:val="00FA1BE3"/>
    <w:rsid w:val="00FA1DEA"/>
    <w:rsid w:val="00FA2BB3"/>
    <w:rsid w:val="00FB153A"/>
    <w:rsid w:val="00FB30BF"/>
    <w:rsid w:val="00FB4C80"/>
    <w:rsid w:val="00FB6A6A"/>
    <w:rsid w:val="00FC279C"/>
    <w:rsid w:val="00FC2D32"/>
    <w:rsid w:val="00FC7429"/>
    <w:rsid w:val="00FC7EF1"/>
    <w:rsid w:val="00FD01A3"/>
    <w:rsid w:val="00FD07F6"/>
    <w:rsid w:val="00FD0E0E"/>
    <w:rsid w:val="00FD1EC8"/>
    <w:rsid w:val="00FD336B"/>
    <w:rsid w:val="00FD47ED"/>
    <w:rsid w:val="00FD4B98"/>
    <w:rsid w:val="00FD74DB"/>
    <w:rsid w:val="00FD7660"/>
    <w:rsid w:val="00FE0655"/>
    <w:rsid w:val="00FE1AB5"/>
    <w:rsid w:val="00FE1CFE"/>
    <w:rsid w:val="00FE2365"/>
    <w:rsid w:val="00FE3F29"/>
    <w:rsid w:val="00FE4C7B"/>
    <w:rsid w:val="00FE4D1B"/>
    <w:rsid w:val="00FE7336"/>
    <w:rsid w:val="00FE787C"/>
    <w:rsid w:val="00FF0617"/>
    <w:rsid w:val="00FF348B"/>
    <w:rsid w:val="00FF45A5"/>
    <w:rsid w:val="00FF469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ADF7B"/>
  <w15:chartTrackingRefBased/>
  <w15:docId w15:val="{CAA71773-7B91-41C4-ABE0-68958904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30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F30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F30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F30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F30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F30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F30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F30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F30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F30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30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066"/>
  </w:style>
  <w:style w:type="paragraph" w:styleId="TOC8">
    <w:name w:val="toc 8"/>
    <w:basedOn w:val="TOC1"/>
    <w:semiHidden/>
    <w:rsid w:val="00DF30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F30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F30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F30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F30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F3066"/>
    <w:pPr>
      <w:ind w:left="1418" w:hanging="1418"/>
    </w:pPr>
  </w:style>
  <w:style w:type="paragraph" w:styleId="TOC3">
    <w:name w:val="toc 3"/>
    <w:basedOn w:val="TOC2"/>
    <w:semiHidden/>
    <w:rsid w:val="00DF3066"/>
    <w:pPr>
      <w:ind w:left="1134" w:hanging="1134"/>
    </w:pPr>
  </w:style>
  <w:style w:type="paragraph" w:styleId="TOC2">
    <w:name w:val="toc 2"/>
    <w:basedOn w:val="TOC1"/>
    <w:semiHidden/>
    <w:rsid w:val="00DF30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F3066"/>
    <w:pPr>
      <w:ind w:left="284"/>
    </w:pPr>
  </w:style>
  <w:style w:type="paragraph" w:styleId="Index1">
    <w:name w:val="index 1"/>
    <w:basedOn w:val="Normal"/>
    <w:semiHidden/>
    <w:rsid w:val="00DF3066"/>
    <w:pPr>
      <w:keepLines/>
      <w:spacing w:after="0"/>
    </w:pPr>
  </w:style>
  <w:style w:type="paragraph" w:styleId="DocumentMap">
    <w:name w:val="Document Map"/>
    <w:basedOn w:val="Normal"/>
    <w:semiHidden/>
    <w:rsid w:val="00DF30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F3066"/>
    <w:pPr>
      <w:ind w:left="851"/>
    </w:pPr>
  </w:style>
  <w:style w:type="paragraph" w:styleId="ListNumber">
    <w:name w:val="List Number"/>
    <w:basedOn w:val="List"/>
    <w:rsid w:val="00DF3066"/>
  </w:style>
  <w:style w:type="paragraph" w:styleId="List">
    <w:name w:val="List"/>
    <w:basedOn w:val="Normal"/>
    <w:rsid w:val="00DF3066"/>
    <w:pPr>
      <w:ind w:left="568" w:hanging="284"/>
    </w:pPr>
  </w:style>
  <w:style w:type="paragraph" w:styleId="Header">
    <w:name w:val="header"/>
    <w:rsid w:val="00DF3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F30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F30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F30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F3066"/>
    <w:pPr>
      <w:ind w:left="1418" w:hanging="1418"/>
    </w:pPr>
  </w:style>
  <w:style w:type="paragraph" w:styleId="TOC6">
    <w:name w:val="toc 6"/>
    <w:basedOn w:val="TOC5"/>
    <w:next w:val="Normal"/>
    <w:semiHidden/>
    <w:rsid w:val="00DF3066"/>
    <w:pPr>
      <w:ind w:left="1985" w:hanging="1985"/>
    </w:pPr>
  </w:style>
  <w:style w:type="paragraph" w:styleId="TOC7">
    <w:name w:val="toc 7"/>
    <w:basedOn w:val="TOC6"/>
    <w:next w:val="Normal"/>
    <w:semiHidden/>
    <w:rsid w:val="00DF3066"/>
    <w:pPr>
      <w:ind w:left="2268" w:hanging="2268"/>
    </w:pPr>
  </w:style>
  <w:style w:type="paragraph" w:styleId="ListBullet2">
    <w:name w:val="List Bullet 2"/>
    <w:basedOn w:val="ListBullet"/>
    <w:rsid w:val="00DF3066"/>
    <w:pPr>
      <w:numPr>
        <w:numId w:val="6"/>
      </w:numPr>
    </w:pPr>
  </w:style>
  <w:style w:type="paragraph" w:styleId="ListBullet">
    <w:name w:val="List Bullet"/>
    <w:basedOn w:val="BodyText"/>
    <w:rsid w:val="00DF3066"/>
    <w:pPr>
      <w:numPr>
        <w:numId w:val="5"/>
      </w:numPr>
    </w:pPr>
  </w:style>
  <w:style w:type="paragraph" w:styleId="ListBullet3">
    <w:name w:val="List Bullet 3"/>
    <w:basedOn w:val="ListBullet2"/>
    <w:rsid w:val="00DF3066"/>
    <w:pPr>
      <w:numPr>
        <w:numId w:val="7"/>
      </w:numPr>
    </w:pPr>
  </w:style>
  <w:style w:type="paragraph" w:customStyle="1" w:styleId="EQ">
    <w:name w:val="EQ"/>
    <w:basedOn w:val="Normal"/>
    <w:next w:val="Normal"/>
    <w:rsid w:val="00DF306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F3066"/>
    <w:pPr>
      <w:ind w:left="851"/>
    </w:pPr>
  </w:style>
  <w:style w:type="paragraph" w:styleId="List3">
    <w:name w:val="List 3"/>
    <w:basedOn w:val="List2"/>
    <w:rsid w:val="00DF3066"/>
    <w:pPr>
      <w:ind w:left="1135"/>
    </w:pPr>
  </w:style>
  <w:style w:type="paragraph" w:styleId="List4">
    <w:name w:val="List 4"/>
    <w:basedOn w:val="List3"/>
    <w:rsid w:val="00DF3066"/>
    <w:pPr>
      <w:ind w:left="1418"/>
    </w:pPr>
  </w:style>
  <w:style w:type="paragraph" w:styleId="List5">
    <w:name w:val="List 5"/>
    <w:basedOn w:val="List4"/>
    <w:rsid w:val="00DF3066"/>
    <w:pPr>
      <w:ind w:left="1702"/>
    </w:pPr>
  </w:style>
  <w:style w:type="paragraph" w:customStyle="1" w:styleId="EditorsNote">
    <w:name w:val="Editor's Note"/>
    <w:basedOn w:val="Normal"/>
    <w:rsid w:val="00DF306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F3066"/>
    <w:pPr>
      <w:numPr>
        <w:numId w:val="8"/>
      </w:numPr>
    </w:pPr>
  </w:style>
  <w:style w:type="paragraph" w:styleId="ListBullet5">
    <w:name w:val="List Bullet 5"/>
    <w:basedOn w:val="ListBullet4"/>
    <w:rsid w:val="00DF3066"/>
    <w:pPr>
      <w:numPr>
        <w:numId w:val="4"/>
      </w:numPr>
    </w:pPr>
  </w:style>
  <w:style w:type="paragraph" w:styleId="Footer">
    <w:name w:val="footer"/>
    <w:basedOn w:val="Header"/>
    <w:semiHidden/>
    <w:rsid w:val="00DF30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F3066"/>
    <w:pPr>
      <w:numPr>
        <w:numId w:val="2"/>
      </w:numPr>
    </w:pPr>
  </w:style>
  <w:style w:type="paragraph" w:styleId="BalloonText">
    <w:name w:val="Balloon Text"/>
    <w:basedOn w:val="Normal"/>
    <w:semiHidden/>
    <w:rsid w:val="00DF306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F3066"/>
  </w:style>
  <w:style w:type="paragraph" w:styleId="BodyText">
    <w:name w:val="Body Text"/>
    <w:basedOn w:val="Normal"/>
    <w:link w:val="BodyTextChar"/>
    <w:rsid w:val="00DF3066"/>
  </w:style>
  <w:style w:type="character" w:styleId="Hyperlink">
    <w:name w:val="Hyperlink"/>
    <w:uiPriority w:val="99"/>
    <w:rsid w:val="00DF3066"/>
    <w:rPr>
      <w:color w:val="0000FF"/>
      <w:u w:val="single"/>
      <w:lang w:val="en-GB"/>
    </w:rPr>
  </w:style>
  <w:style w:type="character" w:styleId="FollowedHyperlink">
    <w:name w:val="FollowedHyperlink"/>
    <w:semiHidden/>
    <w:rsid w:val="00DF3066"/>
    <w:rPr>
      <w:color w:val="FF0000"/>
      <w:u w:val="single"/>
    </w:rPr>
  </w:style>
  <w:style w:type="character" w:styleId="CommentReference">
    <w:name w:val="annotation reference"/>
    <w:semiHidden/>
    <w:rsid w:val="00DF3066"/>
    <w:rPr>
      <w:sz w:val="16"/>
      <w:szCs w:val="16"/>
    </w:rPr>
  </w:style>
  <w:style w:type="paragraph" w:styleId="CommentText">
    <w:name w:val="annotation text"/>
    <w:basedOn w:val="Normal"/>
    <w:semiHidden/>
    <w:rsid w:val="00DF3066"/>
  </w:style>
  <w:style w:type="paragraph" w:styleId="CommentSubject">
    <w:name w:val="annotation subject"/>
    <w:basedOn w:val="CommentText"/>
    <w:next w:val="CommentText"/>
    <w:semiHidden/>
    <w:rsid w:val="00DF3066"/>
    <w:rPr>
      <w:b/>
      <w:bCs/>
    </w:rPr>
  </w:style>
  <w:style w:type="character" w:customStyle="1" w:styleId="Heading1Char">
    <w:name w:val="Heading 1 Char"/>
    <w:link w:val="Heading1"/>
    <w:rsid w:val="00DF306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F306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F306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F306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F306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F30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F306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F306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F306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F3066"/>
    <w:pPr>
      <w:spacing w:after="0"/>
    </w:pPr>
  </w:style>
  <w:style w:type="paragraph" w:customStyle="1" w:styleId="TAL">
    <w:name w:val="TAL"/>
    <w:basedOn w:val="Normal"/>
    <w:rsid w:val="00DF306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F3066"/>
    <w:pPr>
      <w:jc w:val="center"/>
    </w:pPr>
  </w:style>
  <w:style w:type="paragraph" w:customStyle="1" w:styleId="TAH">
    <w:name w:val="TAH"/>
    <w:basedOn w:val="TAC"/>
    <w:rsid w:val="00DF3066"/>
    <w:rPr>
      <w:b/>
    </w:rPr>
  </w:style>
  <w:style w:type="paragraph" w:customStyle="1" w:styleId="TAN">
    <w:name w:val="TAN"/>
    <w:basedOn w:val="TAL"/>
    <w:rsid w:val="00DF3066"/>
    <w:pPr>
      <w:ind w:left="851" w:hanging="851"/>
    </w:pPr>
  </w:style>
  <w:style w:type="paragraph" w:customStyle="1" w:styleId="TAR">
    <w:name w:val="TAR"/>
    <w:basedOn w:val="TAL"/>
    <w:rsid w:val="00DF3066"/>
    <w:pPr>
      <w:jc w:val="right"/>
    </w:pPr>
  </w:style>
  <w:style w:type="paragraph" w:customStyle="1" w:styleId="TH">
    <w:name w:val="TH"/>
    <w:basedOn w:val="Normal"/>
    <w:rsid w:val="00DF306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F30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F30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F3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0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0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F30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F3066"/>
  </w:style>
  <w:style w:type="paragraph" w:customStyle="1" w:styleId="ZH">
    <w:name w:val="ZH"/>
    <w:rsid w:val="00DF30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F30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F30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F30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066"/>
    <w:pPr>
      <w:framePr w:wrap="notBeside" w:y="16161"/>
    </w:pPr>
  </w:style>
  <w:style w:type="paragraph" w:customStyle="1" w:styleId="FP">
    <w:name w:val="FP"/>
    <w:basedOn w:val="Normal"/>
    <w:rsid w:val="00DF306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F30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F306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F306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F306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D2229B"/>
    <w:rPr>
      <w:rFonts w:ascii="Arial" w:hAnsi="Arial"/>
      <w:lang w:val="en-GB"/>
    </w:rPr>
  </w:style>
  <w:style w:type="character" w:customStyle="1" w:styleId="B2Char">
    <w:name w:val="B2 Char"/>
    <w:link w:val="B2"/>
    <w:rsid w:val="00D2229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1bis_Sanya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5NUHHDQN7SK2-1476151046-22784</_dlc_DocId>
    <_dlc_DocIdUrl xmlns="f166a696-7b5b-4ccd-9f0c-ffde0cceec81">
      <Url>https://ericsson.sharepoint.com/sites/star/_layouts/15/DocIdRedir.aspx?ID=5NUHHDQN7SK2-1476151046-22784</Url>
      <Description>5NUHHDQN7SK2-1476151046-22784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04EA7BD-0A1A-4E71-B442-4243B8886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B343F8D-779A-4381-A056-0B7641ED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2035</TotalTime>
  <Pages>3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Robert S Karlsson</dc:creator>
  <cp:keywords>Ericsson; TDoc; 3GPP</cp:keywords>
  <dc:description/>
  <cp:lastModifiedBy>Robert S Karlsson</cp:lastModifiedBy>
  <cp:revision>406</cp:revision>
  <cp:lastPrinted>2008-01-31T16:09:00Z</cp:lastPrinted>
  <dcterms:created xsi:type="dcterms:W3CDTF">2018-03-26T13:19:00Z</dcterms:created>
  <dcterms:modified xsi:type="dcterms:W3CDTF">2018-05-10T22:56:00Z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1713607d-23d4-4a33-a5c8-b0397a1e7ac9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